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5CB79" w14:textId="77777777" w:rsidR="003E712F" w:rsidRPr="00FA2460" w:rsidRDefault="003E712F" w:rsidP="00F26DD3">
      <w:pPr>
        <w:jc w:val="both"/>
        <w:rPr>
          <w:rFonts w:asciiTheme="minorHAnsi" w:hAnsiTheme="minorHAnsi" w:cstheme="minorHAnsi"/>
          <w:sz w:val="22"/>
          <w:szCs w:val="22"/>
        </w:rPr>
      </w:pPr>
    </w:p>
    <w:p w14:paraId="4BDCDD34" w14:textId="77777777" w:rsidR="00B43470" w:rsidRPr="00FA2460" w:rsidRDefault="00B43470" w:rsidP="00754836">
      <w:pPr>
        <w:jc w:val="right"/>
        <w:rPr>
          <w:rFonts w:asciiTheme="minorHAnsi" w:hAnsiTheme="minorHAnsi" w:cstheme="minorHAnsi"/>
          <w:b/>
          <w:sz w:val="22"/>
          <w:szCs w:val="22"/>
        </w:rPr>
      </w:pPr>
    </w:p>
    <w:p w14:paraId="4EBAF770" w14:textId="77777777" w:rsidR="00FA2460" w:rsidRPr="0054749D" w:rsidRDefault="00FA2460" w:rsidP="00FA2460">
      <w:pPr>
        <w:jc w:val="both"/>
        <w:rPr>
          <w:rFonts w:asciiTheme="minorHAnsi" w:hAnsiTheme="minorHAnsi" w:cstheme="minorHAnsi"/>
          <w:b/>
          <w:sz w:val="20"/>
          <w:szCs w:val="20"/>
        </w:rPr>
      </w:pPr>
      <w:r w:rsidRPr="0054749D">
        <w:rPr>
          <w:rFonts w:asciiTheme="minorHAnsi" w:hAnsiTheme="minorHAnsi" w:cstheme="minorHAnsi"/>
          <w:b/>
          <w:sz w:val="20"/>
          <w:szCs w:val="20"/>
        </w:rPr>
        <w:t>Programul Regiunea Centru</w:t>
      </w:r>
    </w:p>
    <w:p w14:paraId="75B35AFA" w14:textId="77777777" w:rsidR="00FA2460" w:rsidRPr="0054749D" w:rsidRDefault="00FA2460" w:rsidP="00FA2460">
      <w:pPr>
        <w:pStyle w:val="Default"/>
        <w:jc w:val="both"/>
        <w:rPr>
          <w:rFonts w:asciiTheme="minorHAnsi" w:hAnsiTheme="minorHAnsi" w:cstheme="minorHAnsi"/>
          <w:b/>
          <w:noProof/>
          <w:color w:val="auto"/>
          <w:sz w:val="20"/>
          <w:szCs w:val="20"/>
          <w:lang w:eastAsia="de-DE"/>
        </w:rPr>
      </w:pPr>
      <w:r w:rsidRPr="0054749D">
        <w:rPr>
          <w:rFonts w:asciiTheme="minorHAnsi" w:hAnsiTheme="minorHAnsi" w:cstheme="minorHAnsi"/>
          <w:b/>
          <w:noProof/>
          <w:color w:val="auto"/>
          <w:sz w:val="20"/>
          <w:szCs w:val="20"/>
          <w:lang w:eastAsia="de-DE"/>
        </w:rPr>
        <w:t xml:space="preserve">Prioritatea 1 O regiune competitivă prin inovare și întreprinderi dinamice pentru o economie inteligentă </w:t>
      </w:r>
    </w:p>
    <w:p w14:paraId="7CB61A1C" w14:textId="77777777" w:rsidR="00FA2460" w:rsidRPr="0054749D" w:rsidRDefault="00FA2460" w:rsidP="00FA2460">
      <w:pPr>
        <w:pStyle w:val="Default"/>
        <w:jc w:val="both"/>
        <w:rPr>
          <w:rFonts w:asciiTheme="minorHAnsi" w:hAnsiTheme="minorHAnsi" w:cstheme="minorHAnsi"/>
          <w:b/>
          <w:noProof/>
          <w:color w:val="auto"/>
          <w:sz w:val="20"/>
          <w:szCs w:val="20"/>
          <w:lang w:eastAsia="de-DE"/>
        </w:rPr>
      </w:pPr>
      <w:r w:rsidRPr="0054749D">
        <w:rPr>
          <w:rFonts w:asciiTheme="minorHAnsi" w:hAnsiTheme="minorHAnsi" w:cstheme="minorHAnsi"/>
          <w:b/>
          <w:noProof/>
          <w:color w:val="auto"/>
          <w:sz w:val="20"/>
          <w:szCs w:val="20"/>
          <w:lang w:eastAsia="de-DE"/>
        </w:rPr>
        <w:t>OS 1.3.  Intensificarea creșterii durabile și a competitivităţii IMM-urilor și crearea de locuri de muncă în cadrul IMM-urilor, inclusiv prin investiţii productive</w:t>
      </w:r>
    </w:p>
    <w:p w14:paraId="71149696" w14:textId="77777777" w:rsidR="00FA2460" w:rsidRPr="0054749D" w:rsidRDefault="00FA2460" w:rsidP="00FA2460">
      <w:pPr>
        <w:pStyle w:val="Default"/>
        <w:jc w:val="both"/>
        <w:rPr>
          <w:rFonts w:asciiTheme="minorHAnsi" w:hAnsiTheme="minorHAnsi" w:cstheme="minorHAnsi"/>
          <w:b/>
          <w:noProof/>
          <w:color w:val="auto"/>
          <w:sz w:val="20"/>
          <w:szCs w:val="20"/>
          <w:lang w:eastAsia="de-DE"/>
        </w:rPr>
      </w:pPr>
      <w:r w:rsidRPr="0054749D">
        <w:rPr>
          <w:rFonts w:asciiTheme="minorHAnsi" w:hAnsiTheme="minorHAnsi" w:cstheme="minorHAnsi"/>
          <w:b/>
          <w:noProof/>
          <w:color w:val="auto"/>
          <w:sz w:val="20"/>
          <w:szCs w:val="20"/>
          <w:lang w:eastAsia="de-DE"/>
        </w:rPr>
        <w:t>OS 1.4 (iv) Dezvoltarea competenţelor pentru specializare inteligentă, tranziţie</w:t>
      </w:r>
    </w:p>
    <w:p w14:paraId="3DE1E06B" w14:textId="77777777" w:rsidR="00FA2460" w:rsidRPr="0054749D" w:rsidRDefault="00FA2460" w:rsidP="00FA2460">
      <w:pPr>
        <w:pStyle w:val="Default"/>
        <w:jc w:val="both"/>
        <w:rPr>
          <w:rFonts w:asciiTheme="minorHAnsi" w:hAnsiTheme="minorHAnsi" w:cstheme="minorHAnsi"/>
          <w:b/>
          <w:noProof/>
          <w:color w:val="auto"/>
          <w:sz w:val="20"/>
          <w:szCs w:val="20"/>
          <w:lang w:eastAsia="de-DE"/>
        </w:rPr>
      </w:pPr>
      <w:r w:rsidRPr="0054749D">
        <w:rPr>
          <w:rFonts w:asciiTheme="minorHAnsi" w:hAnsiTheme="minorHAnsi" w:cstheme="minorHAnsi"/>
          <w:b/>
          <w:noProof/>
          <w:color w:val="auto"/>
          <w:sz w:val="20"/>
          <w:szCs w:val="20"/>
          <w:lang w:eastAsia="de-DE"/>
        </w:rPr>
        <w:t>industrială și antreprenoriat</w:t>
      </w:r>
    </w:p>
    <w:p w14:paraId="1D6B4051" w14:textId="77777777" w:rsidR="00FA2460" w:rsidRPr="0054749D" w:rsidRDefault="00FA2460" w:rsidP="00FA2460">
      <w:pPr>
        <w:rPr>
          <w:rFonts w:asciiTheme="minorHAnsi" w:hAnsiTheme="minorHAnsi" w:cstheme="minorHAnsi"/>
          <w:b/>
          <w:sz w:val="20"/>
          <w:szCs w:val="20"/>
        </w:rPr>
      </w:pPr>
      <w:r w:rsidRPr="0054749D">
        <w:rPr>
          <w:rFonts w:asciiTheme="minorHAnsi" w:hAnsiTheme="minorHAnsi" w:cstheme="minorHAnsi"/>
          <w:b/>
          <w:sz w:val="20"/>
          <w:szCs w:val="20"/>
        </w:rPr>
        <w:t>Actiunea 2: Structuri de sprijin pentru dezvoltare IMM</w:t>
      </w:r>
    </w:p>
    <w:p w14:paraId="368F15EE" w14:textId="2F43BBB3" w:rsidR="00FA2460" w:rsidRPr="0054749D" w:rsidRDefault="00FA2460" w:rsidP="00FA2460">
      <w:pPr>
        <w:rPr>
          <w:rFonts w:asciiTheme="minorHAnsi" w:hAnsiTheme="minorHAnsi" w:cstheme="minorHAnsi"/>
          <w:b/>
          <w:bCs/>
          <w:sz w:val="20"/>
          <w:szCs w:val="20"/>
        </w:rPr>
      </w:pPr>
      <w:r w:rsidRPr="0054749D">
        <w:rPr>
          <w:rFonts w:asciiTheme="minorHAnsi" w:hAnsiTheme="minorHAnsi" w:cstheme="minorHAnsi"/>
          <w:b/>
          <w:sz w:val="20"/>
          <w:szCs w:val="20"/>
        </w:rPr>
        <w:t>1.5.1 Intervenția: Incubatoare si acceleratoare de afaceri</w:t>
      </w:r>
      <w:r w:rsidR="0027118A">
        <w:rPr>
          <w:rFonts w:asciiTheme="minorHAnsi" w:hAnsiTheme="minorHAnsi" w:cstheme="minorHAnsi"/>
          <w:b/>
          <w:sz w:val="20"/>
          <w:szCs w:val="20"/>
        </w:rPr>
        <w:t>- APEL 2</w:t>
      </w:r>
    </w:p>
    <w:p w14:paraId="7FC36C91" w14:textId="1150A0DF" w:rsidR="00B43470" w:rsidRPr="00FA2460" w:rsidRDefault="003E712F" w:rsidP="00FA2460">
      <w:pPr>
        <w:jc w:val="right"/>
        <w:rPr>
          <w:rFonts w:asciiTheme="minorHAnsi" w:hAnsiTheme="minorHAnsi" w:cstheme="minorHAnsi"/>
          <w:b/>
          <w:sz w:val="22"/>
          <w:szCs w:val="22"/>
        </w:rPr>
      </w:pPr>
      <w:r w:rsidRPr="00FA2460">
        <w:rPr>
          <w:rFonts w:asciiTheme="minorHAnsi" w:hAnsiTheme="minorHAnsi" w:cstheme="minorHAnsi"/>
          <w:b/>
          <w:sz w:val="22"/>
          <w:szCs w:val="22"/>
        </w:rPr>
        <w:t xml:space="preserve">Anexa </w:t>
      </w:r>
      <w:r w:rsidR="00FA2460" w:rsidRPr="00FA2460">
        <w:rPr>
          <w:rFonts w:asciiTheme="minorHAnsi" w:hAnsiTheme="minorHAnsi" w:cstheme="minorHAnsi"/>
          <w:b/>
          <w:sz w:val="22"/>
          <w:szCs w:val="22"/>
        </w:rPr>
        <w:t>8a</w:t>
      </w:r>
    </w:p>
    <w:p w14:paraId="4EC8A278" w14:textId="77777777" w:rsidR="00A72951" w:rsidRPr="00FA2460" w:rsidRDefault="00A72951" w:rsidP="00754836">
      <w:pPr>
        <w:pStyle w:val="Default"/>
        <w:jc w:val="center"/>
        <w:rPr>
          <w:rFonts w:asciiTheme="minorHAnsi" w:hAnsiTheme="minorHAnsi" w:cstheme="minorHAnsi"/>
          <w:b/>
          <w:bCs/>
          <w:noProof/>
          <w:color w:val="000000" w:themeColor="text1"/>
          <w:sz w:val="22"/>
          <w:szCs w:val="22"/>
        </w:rPr>
      </w:pPr>
    </w:p>
    <w:p w14:paraId="30F1FE71" w14:textId="77777777" w:rsidR="00FA2460" w:rsidRDefault="00FA2460" w:rsidP="00754836">
      <w:pPr>
        <w:pStyle w:val="Default"/>
        <w:jc w:val="center"/>
        <w:rPr>
          <w:rFonts w:asciiTheme="minorHAnsi" w:hAnsiTheme="minorHAnsi" w:cstheme="minorHAnsi"/>
          <w:b/>
          <w:bCs/>
          <w:noProof/>
          <w:color w:val="000000" w:themeColor="text1"/>
          <w:sz w:val="22"/>
          <w:szCs w:val="22"/>
        </w:rPr>
      </w:pPr>
    </w:p>
    <w:p w14:paraId="2B959BF6" w14:textId="58D2FAF2" w:rsidR="003E712F" w:rsidRPr="00FA2460" w:rsidRDefault="003E712F" w:rsidP="00754836">
      <w:pPr>
        <w:pStyle w:val="Default"/>
        <w:jc w:val="center"/>
        <w:rPr>
          <w:rFonts w:asciiTheme="minorHAnsi" w:hAnsiTheme="minorHAnsi" w:cstheme="minorHAnsi"/>
          <w:b/>
          <w:bCs/>
          <w:noProof/>
          <w:color w:val="000000" w:themeColor="text1"/>
          <w:sz w:val="22"/>
          <w:szCs w:val="22"/>
        </w:rPr>
      </w:pPr>
      <w:r w:rsidRPr="00FA2460">
        <w:rPr>
          <w:rFonts w:asciiTheme="minorHAnsi" w:hAnsiTheme="minorHAnsi" w:cstheme="minorHAnsi"/>
          <w:b/>
          <w:bCs/>
          <w:noProof/>
          <w:color w:val="000000" w:themeColor="text1"/>
          <w:sz w:val="22"/>
          <w:szCs w:val="22"/>
        </w:rPr>
        <w:t>Încadrarea în categori</w:t>
      </w:r>
      <w:r w:rsidR="00195E4A" w:rsidRPr="00FA2460">
        <w:rPr>
          <w:rFonts w:asciiTheme="minorHAnsi" w:hAnsiTheme="minorHAnsi" w:cstheme="minorHAnsi"/>
          <w:b/>
          <w:bCs/>
          <w:noProof/>
          <w:color w:val="000000" w:themeColor="text1"/>
          <w:sz w:val="22"/>
          <w:szCs w:val="22"/>
        </w:rPr>
        <w:t>ile</w:t>
      </w:r>
      <w:r w:rsidRPr="00FA2460">
        <w:rPr>
          <w:rFonts w:asciiTheme="minorHAnsi" w:hAnsiTheme="minorHAnsi" w:cstheme="minorHAnsi"/>
          <w:b/>
          <w:bCs/>
          <w:noProof/>
          <w:color w:val="000000" w:themeColor="text1"/>
          <w:sz w:val="22"/>
          <w:szCs w:val="22"/>
        </w:rPr>
        <w:t xml:space="preserve"> </w:t>
      </w:r>
      <w:r w:rsidR="00195E4A" w:rsidRPr="00FA2460">
        <w:rPr>
          <w:rFonts w:asciiTheme="minorHAnsi" w:hAnsiTheme="minorHAnsi" w:cstheme="minorHAnsi"/>
          <w:b/>
          <w:bCs/>
          <w:noProof/>
          <w:color w:val="000000" w:themeColor="text1"/>
          <w:sz w:val="22"/>
          <w:szCs w:val="22"/>
        </w:rPr>
        <w:t>IMM</w:t>
      </w:r>
    </w:p>
    <w:p w14:paraId="258CE6F7" w14:textId="77777777" w:rsidR="003E712F" w:rsidRPr="00FA2460" w:rsidRDefault="003E712F" w:rsidP="00F26DD3">
      <w:pPr>
        <w:pStyle w:val="Default"/>
        <w:jc w:val="both"/>
        <w:rPr>
          <w:rFonts w:asciiTheme="minorHAnsi" w:hAnsiTheme="minorHAnsi" w:cstheme="minorHAnsi"/>
          <w:noProof/>
          <w:color w:val="006FC0"/>
          <w:sz w:val="22"/>
          <w:szCs w:val="22"/>
        </w:rPr>
      </w:pPr>
    </w:p>
    <w:p w14:paraId="298546DB"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Regulile, principiile și recomandările de mai jos sunt destinate potențialilor solicitanți, ca sprijin în completarea </w:t>
      </w:r>
      <w:r w:rsidRPr="00FA2460">
        <w:rPr>
          <w:rFonts w:asciiTheme="minorHAnsi" w:hAnsiTheme="minorHAnsi" w:cstheme="minorHAnsi"/>
          <w:i/>
          <w:iCs/>
          <w:noProof/>
          <w:sz w:val="22"/>
          <w:szCs w:val="22"/>
        </w:rPr>
        <w:t>Declarației privind încadrarea întreprinderii în categoria IMM (Declarația IMM)</w:t>
      </w:r>
      <w:r w:rsidRPr="00FA2460">
        <w:rPr>
          <w:rFonts w:asciiTheme="minorHAnsi" w:hAnsiTheme="minorHAnsi" w:cstheme="minorHAnsi"/>
          <w:noProof/>
          <w:sz w:val="22"/>
          <w:szCs w:val="22"/>
        </w:rPr>
        <w:t xml:space="preserve">. </w:t>
      </w:r>
    </w:p>
    <w:p w14:paraId="78FC1114"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Acestea se bazează pe: </w:t>
      </w:r>
    </w:p>
    <w:p w14:paraId="79281E14"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Prevederile Legii nr. 346/2004 privind stimularea înființării și dezvoltării IMM-urilor, cu modificările și completările ulterioare </w:t>
      </w:r>
    </w:p>
    <w:p w14:paraId="1316E22D"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Recomandarea CE nr. 361/2003 privind definiția IMM-urilor </w:t>
      </w:r>
    </w:p>
    <w:p w14:paraId="6FEF8407"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Manualului utilizatorului pentru definiția IMM-urilor (Comisia Europeană, 201</w:t>
      </w:r>
      <w:r w:rsidR="004A0EEB" w:rsidRPr="00FA2460">
        <w:rPr>
          <w:rFonts w:asciiTheme="minorHAnsi" w:hAnsiTheme="minorHAnsi" w:cstheme="minorHAnsi"/>
          <w:noProof/>
          <w:sz w:val="22"/>
          <w:szCs w:val="22"/>
        </w:rPr>
        <w:t>9</w:t>
      </w:r>
      <w:r w:rsidRPr="00FA2460">
        <w:rPr>
          <w:rFonts w:asciiTheme="minorHAnsi" w:hAnsiTheme="minorHAnsi" w:cstheme="minorHAnsi"/>
          <w:noProof/>
          <w:sz w:val="22"/>
          <w:szCs w:val="22"/>
        </w:rPr>
        <w:t xml:space="preserve">) </w:t>
      </w:r>
      <w:r w:rsidR="004A0EEB" w:rsidRPr="00FA2460">
        <w:rPr>
          <w:rFonts w:asciiTheme="minorHAnsi" w:hAnsiTheme="minorHAnsi" w:cstheme="minorHAnsi"/>
          <w:noProof/>
          <w:sz w:val="22"/>
          <w:szCs w:val="22"/>
        </w:rPr>
        <w:t xml:space="preserve">disponibil la </w:t>
      </w:r>
      <w:hyperlink r:id="rId8" w:history="1">
        <w:r w:rsidR="004A0EEB" w:rsidRPr="00FA2460">
          <w:rPr>
            <w:rStyle w:val="Hyperlink"/>
            <w:rFonts w:asciiTheme="minorHAnsi" w:hAnsiTheme="minorHAnsi" w:cstheme="minorHAnsi"/>
            <w:noProof/>
            <w:sz w:val="22"/>
            <w:szCs w:val="22"/>
          </w:rPr>
          <w:t>http://www.adrcentru.ro/wp-content/uploads/2020/11/sme_definition_user_guide_ro.pdf</w:t>
        </w:r>
      </w:hyperlink>
      <w:r w:rsidR="004A0EEB" w:rsidRPr="00FA2460">
        <w:rPr>
          <w:rFonts w:asciiTheme="minorHAnsi" w:hAnsiTheme="minorHAnsi" w:cstheme="minorHAnsi"/>
          <w:noProof/>
          <w:sz w:val="22"/>
          <w:szCs w:val="22"/>
        </w:rPr>
        <w:t xml:space="preserve"> </w:t>
      </w:r>
    </w:p>
    <w:p w14:paraId="52A8FCC6"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Jurisprudența Curții Europene de Justiție în ceea ce privește definiția IMM-urilor, conform Recomandării CE nr. 361/2003 </w:t>
      </w:r>
    </w:p>
    <w:p w14:paraId="37F61810" w14:textId="77777777" w:rsidR="003E712F" w:rsidRPr="00FA2460" w:rsidRDefault="003E712F" w:rsidP="00F26DD3">
      <w:pPr>
        <w:pStyle w:val="Default"/>
        <w:jc w:val="both"/>
        <w:rPr>
          <w:rFonts w:asciiTheme="minorHAnsi" w:hAnsiTheme="minorHAnsi" w:cstheme="minorHAnsi"/>
          <w:noProof/>
          <w:sz w:val="22"/>
          <w:szCs w:val="22"/>
        </w:rPr>
      </w:pPr>
    </w:p>
    <w:p w14:paraId="7705F95F"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b/>
          <w:bCs/>
          <w:noProof/>
          <w:sz w:val="22"/>
          <w:szCs w:val="22"/>
        </w:rPr>
        <w:t xml:space="preserve">ATENȚIE! </w:t>
      </w:r>
    </w:p>
    <w:p w14:paraId="3B3CB05E"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Responsabilitatea privind informațiile cuprinse în Declarație, precum și respectarea normelor legale în vigoare privind încadrarea în categoriile IMM, îi revine în exclusivitate solicitantului/ declarantului. </w:t>
      </w:r>
    </w:p>
    <w:p w14:paraId="2246CD8F"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Verificarea îndeplinirii condiției de eligibilitate privind încadrarea solicitantului în categoria microîntreprinderilor se va realiza, de către AMPOR, în baza </w:t>
      </w:r>
      <w:r w:rsidRPr="00FA2460">
        <w:rPr>
          <w:rFonts w:asciiTheme="minorHAnsi" w:hAnsiTheme="minorHAnsi" w:cstheme="minorHAnsi"/>
          <w:i/>
          <w:iCs/>
          <w:noProof/>
          <w:sz w:val="22"/>
          <w:szCs w:val="22"/>
        </w:rPr>
        <w:t xml:space="preserve">Declarației IMM </w:t>
      </w:r>
      <w:r w:rsidRPr="00FA2460">
        <w:rPr>
          <w:rFonts w:asciiTheme="minorHAnsi" w:hAnsiTheme="minorHAnsi" w:cstheme="minorHAnsi"/>
          <w:noProof/>
          <w:sz w:val="22"/>
          <w:szCs w:val="22"/>
        </w:rPr>
        <w:t xml:space="preserve">complete și conforme, precum și a unei analize efectuate în etapa precontractuală (înainte de semnarea contractului de finanțare). </w:t>
      </w:r>
    </w:p>
    <w:p w14:paraId="11489E66"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Solicitantul trebuie să se încadreze în categoria microîntreprinderilor, atât la data solicitării finanțării (i.e. data depunerii cererii de finanțare) cât și la data acordării finanțării (i.e. data semnării contractului de finanțare). </w:t>
      </w:r>
    </w:p>
    <w:p w14:paraId="29F1726B" w14:textId="77777777" w:rsidR="003E712F" w:rsidRPr="00FA2460" w:rsidRDefault="003E712F" w:rsidP="00F26DD3">
      <w:pPr>
        <w:pStyle w:val="Default"/>
        <w:jc w:val="both"/>
        <w:rPr>
          <w:rFonts w:asciiTheme="minorHAnsi" w:hAnsiTheme="minorHAnsi" w:cstheme="minorHAnsi"/>
          <w:noProof/>
          <w:sz w:val="22"/>
          <w:szCs w:val="22"/>
        </w:rPr>
      </w:pPr>
    </w:p>
    <w:p w14:paraId="2EBF31AA"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b/>
          <w:bCs/>
          <w:noProof/>
          <w:sz w:val="22"/>
          <w:szCs w:val="22"/>
        </w:rPr>
        <w:t xml:space="preserve">Pasul 1 - Clasificarea întreprinderii ca autonomă, parteneră, legată </w:t>
      </w:r>
    </w:p>
    <w:p w14:paraId="77E10279"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Observații: </w:t>
      </w:r>
    </w:p>
    <w:p w14:paraId="0E28D33F"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Identificarea relațiilor de parteneriat și/sau legătură ale lui A cu alte întreprinderi, se face prin raportare la situația curentă a întreprinderilor, respectiv la data analizei (data întocmirii Declarației privind încadrarea în categoria IMM). </w:t>
      </w:r>
    </w:p>
    <w:p w14:paraId="4F3CD1F5"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Nu este relevant locul de înregistrare (naționalitatea) întreprinderilor analizate </w:t>
      </w:r>
    </w:p>
    <w:p w14:paraId="6B4F7513" w14:textId="77777777" w:rsidR="003E712F" w:rsidRPr="00FA2460" w:rsidRDefault="003E712F" w:rsidP="00F26DD3">
      <w:pPr>
        <w:pStyle w:val="Default"/>
        <w:jc w:val="both"/>
        <w:rPr>
          <w:rFonts w:asciiTheme="minorHAnsi" w:hAnsiTheme="minorHAnsi" w:cstheme="minorHAnsi"/>
          <w:noProof/>
          <w:sz w:val="22"/>
          <w:szCs w:val="22"/>
        </w:rPr>
      </w:pPr>
    </w:p>
    <w:p w14:paraId="624B4845"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b/>
          <w:bCs/>
          <w:noProof/>
          <w:sz w:val="22"/>
          <w:szCs w:val="22"/>
        </w:rPr>
        <w:t xml:space="preserve">A (solicitantul) este întreprindere autonomă, dacă </w:t>
      </w:r>
    </w:p>
    <w:p w14:paraId="7D206E55"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 nu deține participații (părți sociale, acțiuni) în capitalul social al niciunei alte întreprinderi și nicio altă întreprindere nu deține participații în capitalul social al lui A </w:t>
      </w:r>
    </w:p>
    <w:p w14:paraId="6035A8F7"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sau </w:t>
      </w:r>
    </w:p>
    <w:p w14:paraId="059FEFC3"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 deţine mai puţin de 25% din capitalul social sau din drepturile de vot (oricare dintre acestea este mai mare) în alte întreprinderi sau alte întreprinderi nu deţin mai mult de 25% din capitalul social sau din drepturile de vot ale întreprinderii A </w:t>
      </w:r>
    </w:p>
    <w:p w14:paraId="63BDD21F" w14:textId="77777777" w:rsidR="003E712F" w:rsidRPr="00FA2460" w:rsidRDefault="003E712F"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lastRenderedPageBreak/>
        <w:t xml:space="preserve">sau </w:t>
      </w:r>
    </w:p>
    <w:p w14:paraId="0432D7A4" w14:textId="77777777" w:rsidR="003E712F" w:rsidRPr="00FA2460" w:rsidRDefault="003E712F"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 nu este clasificată ca întreprindere legată sau parteneră </w:t>
      </w:r>
    </w:p>
    <w:p w14:paraId="2D876308" w14:textId="77777777" w:rsidR="003E712F" w:rsidRPr="00FA2460" w:rsidRDefault="003E712F" w:rsidP="00F26DD3">
      <w:pPr>
        <w:pStyle w:val="Default"/>
        <w:jc w:val="both"/>
        <w:rPr>
          <w:rFonts w:asciiTheme="minorHAnsi" w:hAnsiTheme="minorHAnsi" w:cstheme="minorHAnsi"/>
          <w:noProof/>
          <w:sz w:val="22"/>
          <w:szCs w:val="22"/>
        </w:rPr>
      </w:pPr>
    </w:p>
    <w:p w14:paraId="3DEEE314" w14:textId="77777777" w:rsidR="003E712F" w:rsidRPr="00FA2460" w:rsidRDefault="003E712F" w:rsidP="00F26DD3">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Pragul de 25% poate fi atins sau depăşit (dar să nu fie mai mare de 50%) de către următoarele categorii de investitori, cu condiţia ca aceşti investitori să nu fie legaţi, individual sau în comun, de A:</w:t>
      </w:r>
    </w:p>
    <w:p w14:paraId="108A4073" w14:textId="77777777" w:rsidR="001E0DD5" w:rsidRPr="00FA2460" w:rsidRDefault="001E0DD5" w:rsidP="00F26DD3">
      <w:pPr>
        <w:pStyle w:val="Default"/>
        <w:numPr>
          <w:ilvl w:val="0"/>
          <w:numId w:val="17"/>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societăți publice de investiţii, societăți de capital de risc, persoane fizice sau grupuri de persoane fizice care realizează, conform declaraţiei anuale de venit, venituri majoritare din activitatea de investiţii în capital de risc (business angels) şi care investesc fonduri proprii în societăți necotate la bursă, cu condiția ca investiția totală a acestor investitori în aceeași întreprindere să nu depășească echivalentul în lei a 1.250.000 euro; </w:t>
      </w:r>
    </w:p>
    <w:p w14:paraId="22D72883" w14:textId="77777777" w:rsidR="001E0DD5" w:rsidRPr="00FA2460" w:rsidRDefault="001E0DD5" w:rsidP="00F26DD3">
      <w:pPr>
        <w:pStyle w:val="Default"/>
        <w:numPr>
          <w:ilvl w:val="0"/>
          <w:numId w:val="17"/>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universități sau centre de cercetare fără scop lucrativ; </w:t>
      </w:r>
    </w:p>
    <w:p w14:paraId="3339EDED" w14:textId="77777777" w:rsidR="001E0DD5" w:rsidRPr="00FA2460" w:rsidRDefault="001E0DD5" w:rsidP="00F26DD3">
      <w:pPr>
        <w:pStyle w:val="Default"/>
        <w:numPr>
          <w:ilvl w:val="0"/>
          <w:numId w:val="17"/>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investitori instituționali, inclusiv fonduri de dezvoltare regională; </w:t>
      </w:r>
    </w:p>
    <w:p w14:paraId="506969C0" w14:textId="77777777" w:rsidR="001E0DD5" w:rsidRPr="00FA2460" w:rsidRDefault="001E0DD5" w:rsidP="00F26DD3">
      <w:pPr>
        <w:pStyle w:val="Default"/>
        <w:numPr>
          <w:ilvl w:val="0"/>
          <w:numId w:val="17"/>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autorități ale administrației publice locale, respectiv consilii locale ale unităților administrativ-teritoriale cu un buget anual mai mic de echivalentul în lei a 10 milioane euro şi cu o populație mai mică de 5.000 de locuitori. </w:t>
      </w:r>
    </w:p>
    <w:p w14:paraId="770ABD9E"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Dacă pragul de 50% este depășit de către categoriile de investitori de mai sus, A nu se mai încadrează în categoria IMM (i.e. A este considerată întreprindere mare) </w:t>
      </w:r>
    </w:p>
    <w:p w14:paraId="7219528D" w14:textId="77777777" w:rsidR="001E0DD5" w:rsidRPr="00FA2460" w:rsidRDefault="001E0DD5" w:rsidP="00F26DD3">
      <w:pPr>
        <w:pStyle w:val="Default"/>
        <w:jc w:val="both"/>
        <w:rPr>
          <w:rFonts w:asciiTheme="minorHAnsi" w:hAnsiTheme="minorHAnsi" w:cstheme="minorHAnsi"/>
          <w:noProof/>
          <w:sz w:val="22"/>
          <w:szCs w:val="22"/>
        </w:rPr>
      </w:pPr>
    </w:p>
    <w:p w14:paraId="5080EAAD"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b/>
          <w:bCs/>
          <w:noProof/>
          <w:sz w:val="22"/>
          <w:szCs w:val="22"/>
        </w:rPr>
        <w:t xml:space="preserve">A este întreprindere parteneră cu alte întreprinderi, dacă </w:t>
      </w:r>
    </w:p>
    <w:p w14:paraId="7CB7C7A2" w14:textId="77777777" w:rsidR="001E0DD5" w:rsidRPr="00FA2460" w:rsidRDefault="001E0DD5"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 deține, individual sau în comun cu una ori mai multe întreprinderi legate, 25% sau mai mult din capitalul social ori din drepturile de vot ale unei alte întreprinderi (dar nu mai mult de 50%) sau altă întreprindere deține, individual sau în comun cu una ori mai multe întreprinderi legate, 25% sau mai mult din capitalul social ori din drepturile de vot ale lui A (dar nu mai mult de 50%). </w:t>
      </w:r>
    </w:p>
    <w:p w14:paraId="31729B6C" w14:textId="77777777" w:rsidR="001E0DD5" w:rsidRPr="00FA2460" w:rsidRDefault="001E0DD5" w:rsidP="00F26DD3">
      <w:pPr>
        <w:pStyle w:val="Default"/>
        <w:jc w:val="both"/>
        <w:rPr>
          <w:rFonts w:asciiTheme="minorHAnsi" w:hAnsiTheme="minorHAnsi" w:cstheme="minorHAnsi"/>
          <w:noProof/>
          <w:sz w:val="22"/>
          <w:szCs w:val="22"/>
        </w:rPr>
      </w:pPr>
    </w:p>
    <w:p w14:paraId="14C14498"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Relațiile directe dintre A și parteneri pot fi considerate relații de nivel 1. </w:t>
      </w:r>
    </w:p>
    <w:p w14:paraId="55714433"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Se vor analiza inclusiv eventualele relații dintre partenerii lui A și alte întreprinderi (relații de nivel 2). </w:t>
      </w:r>
    </w:p>
    <w:p w14:paraId="75522F37"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Dintre acestea: </w:t>
      </w:r>
    </w:p>
    <w:p w14:paraId="6CEA5740" w14:textId="77777777" w:rsidR="001E0DD5" w:rsidRPr="00FA2460" w:rsidRDefault="001E0DD5" w:rsidP="00F26DD3">
      <w:pPr>
        <w:pStyle w:val="Default"/>
        <w:numPr>
          <w:ilvl w:val="0"/>
          <w:numId w:val="18"/>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Întreprinderile legate cu partenerii lui A, din amonte sau din aval, trebuie luate în considerare la calcularea datelor lui A. </w:t>
      </w:r>
    </w:p>
    <w:p w14:paraId="75221F45" w14:textId="77777777" w:rsidR="001E0DD5" w:rsidRPr="00FA2460" w:rsidRDefault="001E0DD5" w:rsidP="00F26DD3">
      <w:pPr>
        <w:pStyle w:val="Default"/>
        <w:numPr>
          <w:ilvl w:val="0"/>
          <w:numId w:val="18"/>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Întreprinderile partenere cu partenerii lui A, din amonte sau din aval, nu vor mai fi luate în considerare la calcularea datelor lui A. </w:t>
      </w:r>
    </w:p>
    <w:p w14:paraId="39167EFF" w14:textId="77777777" w:rsidR="001E0DD5" w:rsidRPr="00FA2460" w:rsidRDefault="001E0DD5" w:rsidP="00F26DD3">
      <w:pPr>
        <w:pStyle w:val="Default"/>
        <w:jc w:val="both"/>
        <w:rPr>
          <w:rFonts w:asciiTheme="minorHAnsi" w:hAnsiTheme="minorHAnsi" w:cstheme="minorHAnsi"/>
          <w:noProof/>
          <w:sz w:val="22"/>
          <w:szCs w:val="22"/>
        </w:rPr>
      </w:pPr>
    </w:p>
    <w:p w14:paraId="2F12C9E4"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 </w:t>
      </w:r>
    </w:p>
    <w:p w14:paraId="7ED7EDB7" w14:textId="77777777" w:rsidR="001E0DD5" w:rsidRPr="00FA2460" w:rsidRDefault="001E0DD5" w:rsidP="00F26DD3">
      <w:pPr>
        <w:pStyle w:val="Default"/>
        <w:jc w:val="both"/>
        <w:rPr>
          <w:rFonts w:asciiTheme="minorHAnsi" w:hAnsiTheme="minorHAnsi" w:cstheme="minorHAnsi"/>
          <w:noProof/>
          <w:sz w:val="22"/>
          <w:szCs w:val="22"/>
        </w:rPr>
      </w:pPr>
    </w:p>
    <w:p w14:paraId="3CC78708"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b/>
          <w:bCs/>
          <w:noProof/>
          <w:sz w:val="22"/>
          <w:szCs w:val="22"/>
        </w:rPr>
        <w:t xml:space="preserve">A este întreprindere legată cu alte întreprinderi, dacă </w:t>
      </w:r>
    </w:p>
    <w:p w14:paraId="4D9419FE" w14:textId="77777777" w:rsidR="001E0DD5" w:rsidRPr="00FA2460" w:rsidRDefault="001E0DD5" w:rsidP="00F26DD3">
      <w:pPr>
        <w:pStyle w:val="Default"/>
        <w:numPr>
          <w:ilvl w:val="0"/>
          <w:numId w:val="16"/>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Între A și alte întreprinderi există oricare dintre următoarele raporturi: </w:t>
      </w:r>
    </w:p>
    <w:p w14:paraId="45B6082E" w14:textId="77777777" w:rsidR="001E0DD5" w:rsidRPr="00FA2460" w:rsidRDefault="001E0DD5" w:rsidP="00F26DD3">
      <w:pPr>
        <w:pStyle w:val="Default"/>
        <w:numPr>
          <w:ilvl w:val="0"/>
          <w:numId w:val="19"/>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o întreprindere deţine majoritatea drepturilor de vot ale acţionarilor sau ale asociaţilor celeilalte întreprinderi; </w:t>
      </w:r>
    </w:p>
    <w:p w14:paraId="73649D8E" w14:textId="77777777" w:rsidR="001E0DD5" w:rsidRPr="00FA2460" w:rsidRDefault="001E0DD5" w:rsidP="00F26DD3">
      <w:pPr>
        <w:pStyle w:val="Default"/>
        <w:numPr>
          <w:ilvl w:val="0"/>
          <w:numId w:val="19"/>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o întreprindere are dreptul de a numi sau de a revoca majoritatea membrilor consiliului de administraţie, de conducere ori de supraveghere a celeilalte întreprinderi; </w:t>
      </w:r>
    </w:p>
    <w:p w14:paraId="75FD5069" w14:textId="77777777" w:rsidR="001E0DD5" w:rsidRPr="00FA2460" w:rsidRDefault="001E0DD5" w:rsidP="00F26DD3">
      <w:pPr>
        <w:pStyle w:val="Default"/>
        <w:numPr>
          <w:ilvl w:val="0"/>
          <w:numId w:val="19"/>
        </w:numPr>
        <w:jc w:val="both"/>
        <w:rPr>
          <w:rFonts w:asciiTheme="minorHAnsi" w:hAnsiTheme="minorHAnsi" w:cstheme="minorHAnsi"/>
          <w:noProof/>
          <w:sz w:val="22"/>
          <w:szCs w:val="22"/>
        </w:rPr>
      </w:pPr>
      <w:r w:rsidRPr="00FA2460">
        <w:rPr>
          <w:rFonts w:asciiTheme="minorHAnsi" w:hAnsiTheme="minorHAnsi" w:cstheme="minorHAnsi"/>
          <w:noProof/>
          <w:sz w:val="22"/>
          <w:szCs w:val="22"/>
        </w:rPr>
        <w:t xml:space="preserve">o întreprindere are dreptul de a exercita o influenţă dominantă asupra celeilalte întreprinderi, în temeiul unui contract încheiat cu această întreprindere sau al unei clauze din statutul acesteia; </w:t>
      </w:r>
    </w:p>
    <w:p w14:paraId="1202C7DB" w14:textId="77777777" w:rsidR="001E0DD5" w:rsidRPr="00FA2460" w:rsidRDefault="001E0DD5" w:rsidP="00F26DD3">
      <w:pPr>
        <w:pStyle w:val="Default"/>
        <w:numPr>
          <w:ilvl w:val="0"/>
          <w:numId w:val="19"/>
        </w:numPr>
        <w:jc w:val="both"/>
        <w:rPr>
          <w:rFonts w:asciiTheme="minorHAnsi" w:hAnsiTheme="minorHAnsi" w:cstheme="minorHAnsi"/>
          <w:noProof/>
          <w:sz w:val="22"/>
          <w:szCs w:val="22"/>
        </w:rPr>
      </w:pPr>
      <w:r w:rsidRPr="00FA2460">
        <w:rPr>
          <w:rFonts w:asciiTheme="minorHAnsi" w:hAnsiTheme="minorHAnsi" w:cstheme="minorHAnsi"/>
          <w:noProof/>
          <w:sz w:val="22"/>
          <w:szCs w:val="22"/>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0FB9CBD7" w14:textId="77777777" w:rsidR="001E0DD5" w:rsidRPr="00FA2460" w:rsidRDefault="001E0DD5" w:rsidP="00F26DD3">
      <w:pPr>
        <w:pStyle w:val="Default"/>
        <w:jc w:val="both"/>
        <w:rPr>
          <w:rFonts w:asciiTheme="minorHAnsi" w:hAnsiTheme="minorHAnsi" w:cstheme="minorHAnsi"/>
          <w:noProof/>
          <w:sz w:val="22"/>
          <w:szCs w:val="22"/>
        </w:rPr>
      </w:pPr>
      <w:r w:rsidRPr="00FA2460">
        <w:rPr>
          <w:rFonts w:asciiTheme="minorHAnsi" w:hAnsiTheme="minorHAnsi" w:cstheme="minorHAnsi"/>
          <w:noProof/>
          <w:sz w:val="22"/>
          <w:szCs w:val="22"/>
        </w:rPr>
        <w:t>sau</w:t>
      </w:r>
    </w:p>
    <w:p w14:paraId="65CDC22E" w14:textId="77777777" w:rsidR="001E0DD5" w:rsidRPr="00FA2460" w:rsidRDefault="001E0DD5" w:rsidP="00F26DD3">
      <w:pPr>
        <w:pStyle w:val="Default"/>
        <w:numPr>
          <w:ilvl w:val="0"/>
          <w:numId w:val="16"/>
        </w:numPr>
        <w:jc w:val="both"/>
        <w:rPr>
          <w:rFonts w:asciiTheme="minorHAnsi" w:hAnsiTheme="minorHAnsi" w:cstheme="minorHAnsi"/>
          <w:sz w:val="22"/>
          <w:szCs w:val="22"/>
        </w:rPr>
      </w:pPr>
      <w:r w:rsidRPr="00FA2460">
        <w:rPr>
          <w:rFonts w:asciiTheme="minorHAnsi" w:hAnsiTheme="minorHAnsi" w:cstheme="minorHAnsi"/>
          <w:sz w:val="22"/>
          <w:szCs w:val="22"/>
        </w:rPr>
        <w:t xml:space="preserve">Între A și alte întreprinderi există oricare dintre raporturile de mai sus prin intermediul uneia ori mai multor întreprinderi sau prin oricare dintre investitorii </w:t>
      </w:r>
      <w:proofErr w:type="spellStart"/>
      <w:r w:rsidRPr="00FA2460">
        <w:rPr>
          <w:rFonts w:asciiTheme="minorHAnsi" w:hAnsiTheme="minorHAnsi" w:cstheme="minorHAnsi"/>
          <w:sz w:val="22"/>
          <w:szCs w:val="22"/>
        </w:rPr>
        <w:t>prevăzuţi</w:t>
      </w:r>
      <w:proofErr w:type="spellEnd"/>
      <w:r w:rsidRPr="00FA2460">
        <w:rPr>
          <w:rFonts w:asciiTheme="minorHAnsi" w:hAnsiTheme="minorHAnsi" w:cstheme="minorHAnsi"/>
          <w:sz w:val="22"/>
          <w:szCs w:val="22"/>
        </w:rPr>
        <w:t xml:space="preserve"> la alin. (3) al art. 4^2 din Lege. </w:t>
      </w:r>
    </w:p>
    <w:p w14:paraId="219F5F11" w14:textId="77777777" w:rsidR="001E0DD5" w:rsidRPr="00FA2460" w:rsidRDefault="001E0DD5" w:rsidP="00F26DD3">
      <w:pPr>
        <w:pStyle w:val="Default"/>
        <w:jc w:val="both"/>
        <w:rPr>
          <w:rFonts w:asciiTheme="minorHAnsi" w:hAnsiTheme="minorHAnsi" w:cstheme="minorHAnsi"/>
          <w:sz w:val="22"/>
          <w:szCs w:val="22"/>
        </w:rPr>
      </w:pPr>
      <w:r w:rsidRPr="00FA2460">
        <w:rPr>
          <w:rFonts w:asciiTheme="minorHAnsi" w:hAnsiTheme="minorHAnsi" w:cstheme="minorHAnsi"/>
          <w:sz w:val="22"/>
          <w:szCs w:val="22"/>
        </w:rPr>
        <w:lastRenderedPageBreak/>
        <w:t xml:space="preserve">sau </w:t>
      </w:r>
    </w:p>
    <w:p w14:paraId="7A0EC86B" w14:textId="77777777" w:rsidR="001E0DD5" w:rsidRPr="00FA2460" w:rsidRDefault="001E0DD5" w:rsidP="00F26DD3">
      <w:pPr>
        <w:pStyle w:val="Default"/>
        <w:numPr>
          <w:ilvl w:val="0"/>
          <w:numId w:val="16"/>
        </w:numPr>
        <w:jc w:val="both"/>
        <w:rPr>
          <w:rFonts w:asciiTheme="minorHAnsi" w:hAnsiTheme="minorHAnsi" w:cstheme="minorHAnsi"/>
          <w:sz w:val="22"/>
          <w:szCs w:val="22"/>
        </w:rPr>
      </w:pPr>
      <w:r w:rsidRPr="00FA2460">
        <w:rPr>
          <w:rFonts w:asciiTheme="minorHAnsi" w:hAnsiTheme="minorHAnsi" w:cstheme="minorHAnsi"/>
          <w:sz w:val="22"/>
          <w:szCs w:val="22"/>
        </w:rPr>
        <w:t xml:space="preserve">Între A și alte întreprinderi există oricare dintre raporturile de mai sus prin intermediul unei </w:t>
      </w:r>
      <w:r w:rsidRPr="00FA2460">
        <w:rPr>
          <w:rFonts w:asciiTheme="minorHAnsi" w:hAnsiTheme="minorHAnsi" w:cstheme="minorHAnsi"/>
          <w:b/>
          <w:bCs/>
          <w:sz w:val="22"/>
          <w:szCs w:val="22"/>
        </w:rPr>
        <w:t xml:space="preserve">persoane fizice sau al unui grup de persoane fizice care </w:t>
      </w:r>
      <w:proofErr w:type="spellStart"/>
      <w:r w:rsidRPr="00FA2460">
        <w:rPr>
          <w:rFonts w:asciiTheme="minorHAnsi" w:hAnsiTheme="minorHAnsi" w:cstheme="minorHAnsi"/>
          <w:b/>
          <w:bCs/>
          <w:sz w:val="22"/>
          <w:szCs w:val="22"/>
        </w:rPr>
        <w:t>acţionează</w:t>
      </w:r>
      <w:proofErr w:type="spellEnd"/>
      <w:r w:rsidRPr="00FA2460">
        <w:rPr>
          <w:rFonts w:asciiTheme="minorHAnsi" w:hAnsiTheme="minorHAnsi" w:cstheme="minorHAnsi"/>
          <w:b/>
          <w:bCs/>
          <w:sz w:val="22"/>
          <w:szCs w:val="22"/>
        </w:rPr>
        <w:t xml:space="preserve"> de comun acord, dacă </w:t>
      </w:r>
      <w:proofErr w:type="spellStart"/>
      <w:r w:rsidRPr="00FA2460">
        <w:rPr>
          <w:rFonts w:asciiTheme="minorHAnsi" w:hAnsiTheme="minorHAnsi" w:cstheme="minorHAnsi"/>
          <w:b/>
          <w:bCs/>
          <w:sz w:val="22"/>
          <w:szCs w:val="22"/>
        </w:rPr>
        <w:t>îşi</w:t>
      </w:r>
      <w:proofErr w:type="spellEnd"/>
      <w:r w:rsidRPr="00FA2460">
        <w:rPr>
          <w:rFonts w:asciiTheme="minorHAnsi" w:hAnsiTheme="minorHAnsi" w:cstheme="minorHAnsi"/>
          <w:b/>
          <w:bCs/>
          <w:sz w:val="22"/>
          <w:szCs w:val="22"/>
        </w:rPr>
        <w:t xml:space="preserve"> </w:t>
      </w:r>
      <w:proofErr w:type="spellStart"/>
      <w:r w:rsidRPr="00FA2460">
        <w:rPr>
          <w:rFonts w:asciiTheme="minorHAnsi" w:hAnsiTheme="minorHAnsi" w:cstheme="minorHAnsi"/>
          <w:b/>
          <w:bCs/>
          <w:sz w:val="22"/>
          <w:szCs w:val="22"/>
        </w:rPr>
        <w:t>desfăşoară</w:t>
      </w:r>
      <w:proofErr w:type="spellEnd"/>
      <w:r w:rsidRPr="00FA2460">
        <w:rPr>
          <w:rFonts w:asciiTheme="minorHAnsi" w:hAnsiTheme="minorHAnsi" w:cstheme="minorHAnsi"/>
          <w:b/>
          <w:bCs/>
          <w:sz w:val="22"/>
          <w:szCs w:val="22"/>
        </w:rPr>
        <w:t xml:space="preserve"> activitatea sau o parte din activitate pe aceeași piață relevantă ori pe piețe adiacente </w:t>
      </w:r>
    </w:p>
    <w:p w14:paraId="242BA862" w14:textId="77777777" w:rsidR="001E0DD5" w:rsidRPr="00FA2460" w:rsidRDefault="001E0DD5" w:rsidP="00F26DD3">
      <w:pPr>
        <w:pStyle w:val="Default"/>
        <w:ind w:left="360"/>
        <w:jc w:val="both"/>
        <w:rPr>
          <w:rFonts w:asciiTheme="minorHAnsi" w:hAnsiTheme="minorHAnsi" w:cstheme="minorHAnsi"/>
          <w:sz w:val="22"/>
          <w:szCs w:val="22"/>
        </w:rPr>
      </w:pPr>
    </w:p>
    <w:p w14:paraId="39E786A7" w14:textId="77777777" w:rsidR="001E0DD5" w:rsidRPr="00FA2460" w:rsidRDefault="001E0DD5" w:rsidP="00F26DD3">
      <w:pPr>
        <w:pStyle w:val="Default"/>
        <w:numPr>
          <w:ilvl w:val="0"/>
          <w:numId w:val="20"/>
        </w:numPr>
        <w:jc w:val="both"/>
        <w:rPr>
          <w:rFonts w:asciiTheme="minorHAnsi" w:hAnsiTheme="minorHAnsi" w:cstheme="minorHAnsi"/>
          <w:sz w:val="22"/>
          <w:szCs w:val="22"/>
        </w:rPr>
      </w:pPr>
      <w:r w:rsidRPr="00FA2460">
        <w:rPr>
          <w:rFonts w:asciiTheme="minorHAnsi" w:hAnsiTheme="minorHAnsi" w:cstheme="minorHAnsi"/>
          <w:b/>
          <w:bCs/>
          <w:sz w:val="22"/>
          <w:szCs w:val="22"/>
        </w:rPr>
        <w:t xml:space="preserve">Persoane fizice </w:t>
      </w:r>
    </w:p>
    <w:p w14:paraId="0225805A" w14:textId="77777777" w:rsidR="001E0DD5" w:rsidRPr="00FA2460" w:rsidRDefault="001E0DD5" w:rsidP="00F26DD3">
      <w:pPr>
        <w:pStyle w:val="Default"/>
        <w:ind w:left="1069"/>
        <w:jc w:val="both"/>
        <w:rPr>
          <w:rFonts w:asciiTheme="minorHAnsi" w:hAnsiTheme="minorHAnsi" w:cstheme="minorHAnsi"/>
          <w:sz w:val="22"/>
          <w:szCs w:val="22"/>
        </w:rPr>
      </w:pPr>
      <w:r w:rsidRPr="00FA2460">
        <w:rPr>
          <w:rFonts w:asciiTheme="minorHAnsi" w:hAnsiTheme="minorHAnsi" w:cstheme="minorHAnsi"/>
          <w:sz w:val="22"/>
          <w:szCs w:val="22"/>
        </w:rPr>
        <w:t xml:space="preserve">Noțiunea de ”persoană fizică”, în contextul acestei definiții, include persoana fizică ce are calitate de asociat, acționar, administrator. </w:t>
      </w:r>
    </w:p>
    <w:p w14:paraId="73B99B57" w14:textId="77777777" w:rsidR="001E0DD5" w:rsidRPr="00FA2460" w:rsidRDefault="001E0DD5" w:rsidP="00F26DD3">
      <w:pPr>
        <w:pStyle w:val="Default"/>
        <w:numPr>
          <w:ilvl w:val="0"/>
          <w:numId w:val="20"/>
        </w:numPr>
        <w:jc w:val="both"/>
        <w:rPr>
          <w:rFonts w:asciiTheme="minorHAnsi" w:hAnsiTheme="minorHAnsi" w:cstheme="minorHAnsi"/>
          <w:sz w:val="22"/>
          <w:szCs w:val="22"/>
        </w:rPr>
      </w:pPr>
      <w:r w:rsidRPr="00FA2460">
        <w:rPr>
          <w:rFonts w:asciiTheme="minorHAnsi" w:hAnsiTheme="minorHAnsi" w:cstheme="minorHAnsi"/>
          <w:b/>
          <w:bCs/>
          <w:sz w:val="22"/>
          <w:szCs w:val="22"/>
        </w:rPr>
        <w:t xml:space="preserve">Grup de persoane fizice care acționează de comun acord </w:t>
      </w:r>
    </w:p>
    <w:p w14:paraId="32893D9D" w14:textId="77777777" w:rsidR="001E0DD5" w:rsidRPr="00FA2460" w:rsidRDefault="001E0DD5" w:rsidP="00F26DD3">
      <w:pPr>
        <w:pStyle w:val="Default"/>
        <w:ind w:left="1069"/>
        <w:jc w:val="both"/>
        <w:rPr>
          <w:rFonts w:asciiTheme="minorHAnsi" w:hAnsiTheme="minorHAnsi" w:cstheme="minorHAnsi"/>
          <w:sz w:val="22"/>
          <w:szCs w:val="22"/>
        </w:rPr>
      </w:pPr>
      <w:r w:rsidRPr="00FA2460">
        <w:rPr>
          <w:rFonts w:asciiTheme="minorHAnsi" w:hAnsiTheme="minorHAnsi" w:cstheme="minorHAnsi"/>
          <w:sz w:val="22"/>
          <w:szCs w:val="22"/>
        </w:rPr>
        <w:t xml:space="preserve">În sensul art. 3.3 din Anexa la Recomandarea CE nr. 361, se consideră că ”acționează de comun acord” acele persoane fizice care colaborează pentru a influența deciziile comerciale ale întreprinderilor analizate, și care exclud considerarea întreprinderilor în cauză ca fiind independente una față de cealaltă, din punct de vedere economic. </w:t>
      </w:r>
    </w:p>
    <w:p w14:paraId="560D74E5" w14:textId="77777777" w:rsidR="001E0DD5" w:rsidRPr="00FA2460" w:rsidRDefault="001E0DD5" w:rsidP="00F26DD3">
      <w:pPr>
        <w:pStyle w:val="Default"/>
        <w:ind w:left="1069"/>
        <w:jc w:val="both"/>
        <w:rPr>
          <w:rFonts w:asciiTheme="minorHAnsi" w:hAnsiTheme="minorHAnsi" w:cstheme="minorHAnsi"/>
          <w:sz w:val="22"/>
          <w:szCs w:val="22"/>
        </w:rPr>
      </w:pPr>
      <w:r w:rsidRPr="00FA2460">
        <w:rPr>
          <w:rFonts w:asciiTheme="minorHAnsi" w:hAnsiTheme="minorHAnsi" w:cstheme="minorHAnsi"/>
          <w:sz w:val="22"/>
          <w:szCs w:val="22"/>
        </w:rPr>
        <w:t xml:space="preserve">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 </w:t>
      </w:r>
    </w:p>
    <w:p w14:paraId="5D4A4C42" w14:textId="77777777" w:rsidR="001E0DD5" w:rsidRPr="00FA2460" w:rsidRDefault="001E0DD5" w:rsidP="00F26DD3">
      <w:pPr>
        <w:pStyle w:val="Default"/>
        <w:ind w:left="1069"/>
        <w:jc w:val="both"/>
        <w:rPr>
          <w:rFonts w:asciiTheme="minorHAnsi" w:hAnsiTheme="minorHAnsi" w:cstheme="minorHAnsi"/>
          <w:sz w:val="22"/>
          <w:szCs w:val="22"/>
        </w:rPr>
      </w:pPr>
      <w:r w:rsidRPr="00FA2460">
        <w:rPr>
          <w:rFonts w:asciiTheme="minorHAnsi" w:hAnsiTheme="minorHAnsi" w:cstheme="minorHAnsi"/>
          <w:sz w:val="22"/>
          <w:szCs w:val="22"/>
        </w:rPr>
        <w:t>Existența unor legături de familie între persoanele fizice analizate este considerată suficientă pentru a determina că acestea acționează de comun acord</w:t>
      </w:r>
      <w:r w:rsidRPr="00FA2460">
        <w:rPr>
          <w:rStyle w:val="Referinnotdesubsol"/>
          <w:rFonts w:asciiTheme="minorHAnsi" w:hAnsiTheme="minorHAnsi" w:cstheme="minorHAnsi"/>
          <w:sz w:val="22"/>
          <w:szCs w:val="22"/>
        </w:rPr>
        <w:footnoteReference w:id="1"/>
      </w:r>
      <w:r w:rsidRPr="00FA2460">
        <w:rPr>
          <w:rFonts w:asciiTheme="minorHAnsi" w:hAnsiTheme="minorHAnsi" w:cstheme="minorHAnsi"/>
          <w:sz w:val="22"/>
          <w:szCs w:val="22"/>
        </w:rPr>
        <w:t xml:space="preserve">. </w:t>
      </w:r>
    </w:p>
    <w:p w14:paraId="065C5C5E" w14:textId="77777777" w:rsidR="001E0DD5" w:rsidRPr="00FA2460" w:rsidRDefault="001E0DD5" w:rsidP="00F26DD3">
      <w:pPr>
        <w:pStyle w:val="Default"/>
        <w:numPr>
          <w:ilvl w:val="0"/>
          <w:numId w:val="20"/>
        </w:numPr>
        <w:jc w:val="both"/>
        <w:rPr>
          <w:rFonts w:asciiTheme="minorHAnsi" w:hAnsiTheme="minorHAnsi" w:cstheme="minorHAnsi"/>
          <w:sz w:val="22"/>
          <w:szCs w:val="22"/>
        </w:rPr>
      </w:pPr>
      <w:r w:rsidRPr="00FA2460">
        <w:rPr>
          <w:rFonts w:asciiTheme="minorHAnsi" w:hAnsiTheme="minorHAnsi" w:cstheme="minorHAnsi"/>
          <w:b/>
          <w:bCs/>
          <w:sz w:val="22"/>
          <w:szCs w:val="22"/>
        </w:rPr>
        <w:t xml:space="preserve">Piață relevantă, piețe adiacente </w:t>
      </w:r>
    </w:p>
    <w:p w14:paraId="20503434" w14:textId="77777777" w:rsidR="001E0DD5" w:rsidRPr="00FA2460" w:rsidRDefault="001E0DD5" w:rsidP="00195E4A">
      <w:pPr>
        <w:pStyle w:val="Default"/>
        <w:ind w:left="1069"/>
        <w:jc w:val="both"/>
        <w:rPr>
          <w:rFonts w:asciiTheme="minorHAnsi" w:hAnsiTheme="minorHAnsi" w:cstheme="minorHAnsi"/>
          <w:sz w:val="22"/>
          <w:szCs w:val="22"/>
        </w:rPr>
      </w:pPr>
      <w:r w:rsidRPr="00FA2460">
        <w:rPr>
          <w:rFonts w:asciiTheme="minorHAnsi" w:hAnsiTheme="minorHAnsi" w:cstheme="minorHAnsi"/>
          <w:b/>
          <w:bCs/>
          <w:sz w:val="22"/>
          <w:szCs w:val="22"/>
        </w:rPr>
        <w:t xml:space="preserve">Piața relevantă </w:t>
      </w:r>
      <w:r w:rsidR="00195E4A" w:rsidRPr="00FA2460">
        <w:rPr>
          <w:rFonts w:asciiTheme="minorHAnsi" w:hAnsiTheme="minorHAnsi" w:cstheme="minorHAnsi"/>
          <w:sz w:val="22"/>
          <w:szCs w:val="22"/>
        </w:rPr>
        <w:t>a produsului cuprinde toate produsele și/sau serviciile pe care consumatorul le consideră interschimbabile sau substituibile, datorită caracteristicilor, prețurilor și utilizării căreia acestea îi sunt destinate</w:t>
      </w:r>
      <w:r w:rsidR="00195E4A" w:rsidRPr="00FA2460">
        <w:rPr>
          <w:rStyle w:val="Referinnotdesubsol"/>
          <w:rFonts w:asciiTheme="minorHAnsi" w:hAnsiTheme="minorHAnsi" w:cstheme="minorHAnsi"/>
          <w:sz w:val="22"/>
          <w:szCs w:val="22"/>
        </w:rPr>
        <w:t xml:space="preserve"> </w:t>
      </w:r>
      <w:r w:rsidRPr="00FA2460">
        <w:rPr>
          <w:rStyle w:val="Referinnotdesubsol"/>
          <w:rFonts w:asciiTheme="minorHAnsi" w:hAnsiTheme="minorHAnsi" w:cstheme="minorHAnsi"/>
          <w:sz w:val="22"/>
          <w:szCs w:val="22"/>
        </w:rPr>
        <w:footnoteReference w:id="2"/>
      </w:r>
      <w:r w:rsidRPr="00FA2460">
        <w:rPr>
          <w:rFonts w:asciiTheme="minorHAnsi" w:hAnsiTheme="minorHAnsi" w:cstheme="minorHAnsi"/>
          <w:sz w:val="22"/>
          <w:szCs w:val="22"/>
        </w:rPr>
        <w:t xml:space="preserve">: </w:t>
      </w:r>
    </w:p>
    <w:p w14:paraId="3FEF6F41" w14:textId="77777777" w:rsidR="00F26DD3" w:rsidRPr="00FA2460" w:rsidRDefault="00F26DD3" w:rsidP="00F26DD3">
      <w:pPr>
        <w:pStyle w:val="Default"/>
        <w:ind w:left="1069"/>
        <w:jc w:val="both"/>
        <w:rPr>
          <w:rFonts w:asciiTheme="minorHAnsi" w:hAnsiTheme="minorHAnsi" w:cstheme="minorHAnsi"/>
          <w:sz w:val="22"/>
          <w:szCs w:val="22"/>
        </w:rPr>
      </w:pPr>
      <w:r w:rsidRPr="00FA2460">
        <w:rPr>
          <w:rFonts w:asciiTheme="minorHAnsi" w:hAnsiTheme="minorHAnsi" w:cstheme="minorHAnsi"/>
          <w:b/>
          <w:bCs/>
          <w:sz w:val="22"/>
          <w:szCs w:val="22"/>
        </w:rPr>
        <w:t xml:space="preserve">Piețele adiacente </w:t>
      </w:r>
      <w:r w:rsidRPr="00FA2460">
        <w:rPr>
          <w:rFonts w:asciiTheme="minorHAnsi" w:hAnsiTheme="minorHAnsi" w:cstheme="minorHAnsi"/>
          <w:sz w:val="22"/>
          <w:szCs w:val="22"/>
        </w:rPr>
        <w:t xml:space="preserve">reprezintă piețele situate imediat în amonte sau în aval față de piața relevantă, respectiv piețele pe care bunurile sau serviciile sunt complementare sau aparțin unei game de bunuri/ servicii ce sunt, de regulă, achiziționate de aceiași clienți, pentru același uz. </w:t>
      </w:r>
    </w:p>
    <w:p w14:paraId="5F8BEB93" w14:textId="77777777" w:rsidR="00F26DD3" w:rsidRPr="00FA2460" w:rsidRDefault="00F26DD3" w:rsidP="00F26DD3">
      <w:pPr>
        <w:pStyle w:val="Default"/>
        <w:ind w:left="1069"/>
        <w:jc w:val="both"/>
        <w:rPr>
          <w:rFonts w:asciiTheme="minorHAnsi" w:hAnsiTheme="minorHAnsi" w:cstheme="minorHAnsi"/>
          <w:sz w:val="22"/>
          <w:szCs w:val="22"/>
        </w:rPr>
      </w:pPr>
      <w:r w:rsidRPr="00FA2460">
        <w:rPr>
          <w:rFonts w:asciiTheme="minorHAnsi" w:hAnsiTheme="minorHAnsi" w:cstheme="minorHAnsi"/>
          <w:sz w:val="22"/>
          <w:szCs w:val="22"/>
        </w:rPr>
        <w:t xml:space="preserve">Exemple în care două întreprinderi A și B sunt considerate ca acționând pe piețe adiacente: </w:t>
      </w:r>
    </w:p>
    <w:p w14:paraId="15D953E0"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este autoritate contractantă/ contractor față de B </w:t>
      </w:r>
    </w:p>
    <w:p w14:paraId="4D737A50"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utilizează serviciile/ produsele lui B în desfășurarea propriei activități </w:t>
      </w:r>
    </w:p>
    <w:p w14:paraId="622822E8"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face reclamă serviciilor/ produselor lui B </w:t>
      </w:r>
    </w:p>
    <w:p w14:paraId="38D001F0"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predă lui B active fixe, spre utilizare </w:t>
      </w:r>
    </w:p>
    <w:p w14:paraId="1EE71DFF"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închiriază lui B bunuri imobiliare </w:t>
      </w:r>
    </w:p>
    <w:p w14:paraId="23766FE5"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și B au clienți comuni </w:t>
      </w:r>
    </w:p>
    <w:p w14:paraId="11AF56C5"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Produsele lui A și B sunt distribuite prin aceleași rețele de distribuție sau prin rețele similare </w:t>
      </w:r>
    </w:p>
    <w:p w14:paraId="0EA08E59" w14:textId="77777777" w:rsidR="00F26DD3" w:rsidRPr="00FA2460" w:rsidRDefault="00F26DD3" w:rsidP="00F26DD3">
      <w:pPr>
        <w:pStyle w:val="Default"/>
        <w:numPr>
          <w:ilvl w:val="0"/>
          <w:numId w:val="22"/>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A și B acționează pe niveluri complementare ale lanțului de producție </w:t>
      </w:r>
    </w:p>
    <w:p w14:paraId="4081AA73" w14:textId="77777777" w:rsidR="00F26DD3" w:rsidRPr="00FA2460" w:rsidRDefault="00F26DD3" w:rsidP="00F26DD3">
      <w:pPr>
        <w:pStyle w:val="Default"/>
        <w:ind w:left="1429"/>
        <w:jc w:val="both"/>
        <w:rPr>
          <w:rFonts w:asciiTheme="minorHAnsi" w:hAnsiTheme="minorHAnsi" w:cstheme="minorHAnsi"/>
          <w:b/>
          <w:sz w:val="22"/>
          <w:szCs w:val="22"/>
        </w:rPr>
      </w:pPr>
    </w:p>
    <w:p w14:paraId="4974C782" w14:textId="77777777" w:rsidR="00F26DD3" w:rsidRPr="00FA2460" w:rsidRDefault="00F26DD3" w:rsidP="00F26DD3">
      <w:pPr>
        <w:pStyle w:val="Default"/>
        <w:ind w:left="709"/>
        <w:jc w:val="both"/>
        <w:rPr>
          <w:rFonts w:asciiTheme="minorHAnsi" w:hAnsiTheme="minorHAnsi" w:cstheme="minorHAnsi"/>
          <w:sz w:val="22"/>
          <w:szCs w:val="22"/>
        </w:rPr>
      </w:pPr>
      <w:r w:rsidRPr="00FA2460">
        <w:rPr>
          <w:rFonts w:asciiTheme="minorHAnsi" w:hAnsiTheme="minorHAnsi" w:cstheme="minorHAnsi"/>
          <w:b/>
          <w:sz w:val="22"/>
          <w:szCs w:val="22"/>
        </w:rPr>
        <w:t xml:space="preserve">Prin intermediul unei persoane fizice sau al unui grup de persoane fizice care </w:t>
      </w:r>
      <w:proofErr w:type="spellStart"/>
      <w:r w:rsidRPr="00FA2460">
        <w:rPr>
          <w:rFonts w:asciiTheme="minorHAnsi" w:hAnsiTheme="minorHAnsi" w:cstheme="minorHAnsi"/>
          <w:b/>
          <w:sz w:val="22"/>
          <w:szCs w:val="22"/>
        </w:rPr>
        <w:t>acţionează</w:t>
      </w:r>
      <w:proofErr w:type="spellEnd"/>
      <w:r w:rsidRPr="00FA2460">
        <w:rPr>
          <w:rFonts w:asciiTheme="minorHAnsi" w:hAnsiTheme="minorHAnsi" w:cstheme="minorHAnsi"/>
          <w:b/>
          <w:sz w:val="22"/>
          <w:szCs w:val="22"/>
        </w:rPr>
        <w:t xml:space="preserve"> de comun acord pot fi stabilite doar relații de legătură între întreprinderi, nu și de parteneriat.</w:t>
      </w:r>
      <w:r w:rsidRPr="00FA2460">
        <w:rPr>
          <w:rFonts w:asciiTheme="minorHAnsi" w:hAnsiTheme="minorHAnsi" w:cstheme="minorHAnsi"/>
          <w:sz w:val="22"/>
          <w:szCs w:val="22"/>
        </w:rPr>
        <w:t xml:space="preserve"> </w:t>
      </w:r>
    </w:p>
    <w:p w14:paraId="201695E1" w14:textId="77777777" w:rsidR="00F26DD3" w:rsidRPr="00FA2460" w:rsidRDefault="00F26DD3" w:rsidP="00F26DD3">
      <w:pPr>
        <w:pStyle w:val="Default"/>
        <w:ind w:left="709"/>
        <w:jc w:val="both"/>
        <w:rPr>
          <w:rFonts w:asciiTheme="minorHAnsi" w:hAnsiTheme="minorHAnsi" w:cstheme="minorHAnsi"/>
          <w:sz w:val="22"/>
          <w:szCs w:val="22"/>
        </w:rPr>
      </w:pPr>
    </w:p>
    <w:p w14:paraId="1D808F70" w14:textId="77777777" w:rsidR="00F26DD3" w:rsidRPr="00FA2460" w:rsidRDefault="00F26DD3" w:rsidP="00F26DD3">
      <w:pPr>
        <w:pStyle w:val="Default"/>
        <w:ind w:left="709"/>
        <w:jc w:val="both"/>
        <w:rPr>
          <w:rFonts w:asciiTheme="minorHAnsi" w:hAnsiTheme="minorHAnsi" w:cstheme="minorHAnsi"/>
          <w:sz w:val="22"/>
          <w:szCs w:val="22"/>
        </w:rPr>
      </w:pPr>
      <w:r w:rsidRPr="00FA2460">
        <w:rPr>
          <w:rFonts w:asciiTheme="minorHAnsi" w:hAnsiTheme="minorHAnsi" w:cstheme="minorHAnsi"/>
          <w:sz w:val="22"/>
          <w:szCs w:val="22"/>
        </w:rPr>
        <w:t xml:space="preserve">A nu este IMM (i.e. A este considerată întreprindere mare) dacă cel puțin 25% din capitalul social ori din drepturile de vot sunt controlate, direct sau indirect, în comun ori cu titlu individual, de către una sau mai multe organisme ori colectivități publice (cu excepția cazurilor prevăzute la alin. (3) al art. 4^2 din Lege) </w:t>
      </w:r>
    </w:p>
    <w:p w14:paraId="680B8617" w14:textId="77777777" w:rsidR="00F26DD3" w:rsidRPr="00FA2460" w:rsidRDefault="00F26DD3" w:rsidP="00F26DD3">
      <w:pPr>
        <w:pStyle w:val="Default"/>
        <w:ind w:left="709"/>
        <w:jc w:val="both"/>
        <w:rPr>
          <w:rFonts w:asciiTheme="minorHAnsi" w:hAnsiTheme="minorHAnsi" w:cstheme="minorHAnsi"/>
          <w:sz w:val="22"/>
          <w:szCs w:val="22"/>
        </w:rPr>
      </w:pPr>
    </w:p>
    <w:p w14:paraId="1D24085C" w14:textId="77777777" w:rsidR="00F26DD3" w:rsidRPr="00FA2460" w:rsidRDefault="00F26DD3" w:rsidP="00F26DD3">
      <w:pPr>
        <w:pStyle w:val="Default"/>
        <w:ind w:left="709"/>
        <w:jc w:val="both"/>
        <w:rPr>
          <w:rFonts w:asciiTheme="minorHAnsi" w:hAnsiTheme="minorHAnsi" w:cstheme="minorHAnsi"/>
          <w:sz w:val="22"/>
          <w:szCs w:val="22"/>
        </w:rPr>
      </w:pPr>
      <w:r w:rsidRPr="00FA2460">
        <w:rPr>
          <w:rFonts w:asciiTheme="minorHAnsi" w:hAnsiTheme="minorHAnsi" w:cstheme="minorHAnsi"/>
          <w:sz w:val="22"/>
          <w:szCs w:val="22"/>
        </w:rPr>
        <w:t xml:space="preserve">Se vor analiza inclusiv eventualele relații dintre întreprinderile legate cu A și alte întreprinderi: </w:t>
      </w:r>
    </w:p>
    <w:p w14:paraId="0A616966" w14:textId="77777777" w:rsidR="00F26DD3" w:rsidRPr="00FA2460" w:rsidRDefault="00F26DD3" w:rsidP="00F26DD3">
      <w:pPr>
        <w:pStyle w:val="Default"/>
        <w:numPr>
          <w:ilvl w:val="0"/>
          <w:numId w:val="23"/>
        </w:numPr>
        <w:spacing w:after="37"/>
        <w:jc w:val="both"/>
        <w:rPr>
          <w:rFonts w:asciiTheme="minorHAnsi" w:hAnsiTheme="minorHAnsi" w:cstheme="minorHAnsi"/>
          <w:sz w:val="22"/>
          <w:szCs w:val="22"/>
        </w:rPr>
      </w:pPr>
      <w:r w:rsidRPr="00FA2460">
        <w:rPr>
          <w:rFonts w:asciiTheme="minorHAnsi" w:hAnsiTheme="minorHAnsi" w:cstheme="minorHAnsi"/>
          <w:sz w:val="22"/>
          <w:szCs w:val="22"/>
        </w:rPr>
        <w:lastRenderedPageBreak/>
        <w:t xml:space="preserve">Întreprinderile partenere cu întreprinderile legate cu A, din amonte sau din aval, trebuie luate în considerare la calcularea datelor lui A (relații de nivel 2). </w:t>
      </w:r>
    </w:p>
    <w:p w14:paraId="56151577" w14:textId="77777777" w:rsidR="00F26DD3" w:rsidRPr="00FA2460" w:rsidRDefault="00F26DD3" w:rsidP="00F26DD3">
      <w:pPr>
        <w:pStyle w:val="Default"/>
        <w:numPr>
          <w:ilvl w:val="0"/>
          <w:numId w:val="23"/>
        </w:numPr>
        <w:spacing w:after="37"/>
        <w:jc w:val="both"/>
        <w:rPr>
          <w:rFonts w:asciiTheme="minorHAnsi" w:hAnsiTheme="minorHAnsi" w:cstheme="minorHAnsi"/>
          <w:sz w:val="22"/>
          <w:szCs w:val="22"/>
        </w:rPr>
      </w:pPr>
      <w:r w:rsidRPr="00FA2460">
        <w:rPr>
          <w:rFonts w:asciiTheme="minorHAnsi" w:hAnsiTheme="minorHAnsi" w:cstheme="minorHAnsi"/>
          <w:sz w:val="22"/>
          <w:szCs w:val="22"/>
        </w:rPr>
        <w:t xml:space="preserve">Întreprinderile legate cu întreprinderile legate cu A, din amonte sau din aval, trebuie luate în considerare la calcularea datelor lui A, indiferent de nivel. Dacă A este legată cu B, care este legată cu B, care este legată cu D </w:t>
      </w:r>
      <w:proofErr w:type="spellStart"/>
      <w:r w:rsidRPr="00FA2460">
        <w:rPr>
          <w:rFonts w:asciiTheme="minorHAnsi" w:hAnsiTheme="minorHAnsi" w:cstheme="minorHAnsi"/>
          <w:sz w:val="22"/>
          <w:szCs w:val="22"/>
        </w:rPr>
        <w:t>șamd</w:t>
      </w:r>
      <w:proofErr w:type="spellEnd"/>
      <w:r w:rsidRPr="00FA2460">
        <w:rPr>
          <w:rFonts w:asciiTheme="minorHAnsi" w:hAnsiTheme="minorHAnsi" w:cstheme="minorHAnsi"/>
          <w:sz w:val="22"/>
          <w:szCs w:val="22"/>
        </w:rPr>
        <w:t xml:space="preserve">, vor fi luate în calcul toate aceste întreprinderi. </w:t>
      </w:r>
    </w:p>
    <w:p w14:paraId="71EB0B52" w14:textId="77777777" w:rsidR="00ED2E4E" w:rsidRPr="00FA2460" w:rsidRDefault="00ED2E4E" w:rsidP="00ED2E4E">
      <w:pPr>
        <w:pStyle w:val="Default"/>
        <w:rPr>
          <w:rFonts w:asciiTheme="minorHAnsi" w:hAnsiTheme="minorHAnsi" w:cstheme="minorHAnsi"/>
          <w:sz w:val="22"/>
          <w:szCs w:val="22"/>
        </w:rPr>
      </w:pPr>
      <w:r w:rsidRPr="00FA2460">
        <w:rPr>
          <w:rFonts w:asciiTheme="minorHAnsi" w:hAnsiTheme="minorHAnsi" w:cstheme="minorHAnsi"/>
          <w:b/>
          <w:bCs/>
          <w:sz w:val="22"/>
          <w:szCs w:val="22"/>
        </w:rPr>
        <w:t xml:space="preserve">Pasul 2 - Calculul datelor întreprinderii A </w:t>
      </w:r>
    </w:p>
    <w:p w14:paraId="611E4458" w14:textId="77777777" w:rsidR="00ED2E4E" w:rsidRPr="00FA2460" w:rsidRDefault="00ED2E4E" w:rsidP="00ED2E4E">
      <w:pPr>
        <w:pStyle w:val="Default"/>
        <w:numPr>
          <w:ilvl w:val="0"/>
          <w:numId w:val="25"/>
        </w:numPr>
        <w:spacing w:after="37"/>
        <w:rPr>
          <w:rFonts w:asciiTheme="minorHAnsi" w:hAnsiTheme="minorHAnsi" w:cstheme="minorHAnsi"/>
          <w:sz w:val="22"/>
          <w:szCs w:val="22"/>
        </w:rPr>
      </w:pPr>
      <w:r w:rsidRPr="00FA2460">
        <w:rPr>
          <w:rFonts w:asciiTheme="minorHAnsi" w:hAnsiTheme="minorHAnsi" w:cstheme="minorHAnsi"/>
          <w:sz w:val="22"/>
          <w:szCs w:val="22"/>
        </w:rPr>
        <w:t xml:space="preserve">Dacă A este autonomă, se vor lua în calcul doar datele lui A - numărul mediu anual de salariați, cifra de afaceri netă anuală </w:t>
      </w:r>
      <w:proofErr w:type="spellStart"/>
      <w:r w:rsidRPr="00FA2460">
        <w:rPr>
          <w:rFonts w:asciiTheme="minorHAnsi" w:hAnsiTheme="minorHAnsi" w:cstheme="minorHAnsi"/>
          <w:sz w:val="22"/>
          <w:szCs w:val="22"/>
        </w:rPr>
        <w:t>şi</w:t>
      </w:r>
      <w:proofErr w:type="spellEnd"/>
      <w:r w:rsidRPr="00FA2460">
        <w:rPr>
          <w:rFonts w:asciiTheme="minorHAnsi" w:hAnsiTheme="minorHAnsi" w:cstheme="minorHAnsi"/>
          <w:sz w:val="22"/>
          <w:szCs w:val="22"/>
        </w:rPr>
        <w:t xml:space="preserve"> activele totale, raportate în situațiile financiare aferente exercițiului financiar precedent, aprobate de adunarea generală a acționarilor sau asociaților </w:t>
      </w:r>
    </w:p>
    <w:p w14:paraId="6130D209" w14:textId="77777777" w:rsidR="00ED2E4E" w:rsidRPr="00FA2460" w:rsidRDefault="00ED2E4E" w:rsidP="00ED2E4E">
      <w:pPr>
        <w:pStyle w:val="Default"/>
        <w:numPr>
          <w:ilvl w:val="0"/>
          <w:numId w:val="25"/>
        </w:numPr>
        <w:spacing w:after="37"/>
        <w:rPr>
          <w:rFonts w:asciiTheme="minorHAnsi" w:hAnsiTheme="minorHAnsi" w:cstheme="minorHAnsi"/>
          <w:sz w:val="22"/>
          <w:szCs w:val="22"/>
        </w:rPr>
      </w:pPr>
      <w:r w:rsidRPr="00FA2460">
        <w:rPr>
          <w:rFonts w:asciiTheme="minorHAnsi" w:hAnsiTheme="minorHAnsi" w:cstheme="minorHAnsi"/>
          <w:sz w:val="22"/>
          <w:szCs w:val="22"/>
        </w:rPr>
        <w:t xml:space="preserve">Dacă A este parteneră cu alte întreprinderi, se vor cumula, la datele lui A, datele tuturor întreprinderilor partenere (inclusiv a celor legate cu întreprinderile partenere ale lui A), proporțional cu procentul de participare la capital ori cu procentul drepturilor de vot (cel mai ridicat dintre aceste procente). </w:t>
      </w:r>
    </w:p>
    <w:p w14:paraId="28F69CF4" w14:textId="77777777" w:rsidR="00ED2E4E" w:rsidRPr="00FA2460" w:rsidRDefault="00ED2E4E" w:rsidP="00ED2E4E">
      <w:pPr>
        <w:pStyle w:val="Default"/>
        <w:numPr>
          <w:ilvl w:val="0"/>
          <w:numId w:val="25"/>
        </w:numPr>
        <w:spacing w:after="37"/>
        <w:rPr>
          <w:rFonts w:asciiTheme="minorHAnsi" w:hAnsiTheme="minorHAnsi" w:cstheme="minorHAnsi"/>
          <w:sz w:val="22"/>
          <w:szCs w:val="22"/>
        </w:rPr>
      </w:pPr>
      <w:r w:rsidRPr="00FA2460">
        <w:rPr>
          <w:rFonts w:asciiTheme="minorHAnsi" w:hAnsiTheme="minorHAnsi" w:cstheme="minorHAnsi"/>
          <w:sz w:val="22"/>
          <w:szCs w:val="22"/>
        </w:rPr>
        <w:t xml:space="preserve">Dacă A este legată cu alte întreprinderi, se vor cumula, la datele lui A, 100% din datele tuturor întreprinderilor legate direct și indirect </w:t>
      </w:r>
    </w:p>
    <w:p w14:paraId="17F015E2" w14:textId="77777777" w:rsidR="00F26DD3" w:rsidRPr="00FA2460" w:rsidRDefault="00F26DD3" w:rsidP="00F26DD3">
      <w:pPr>
        <w:pStyle w:val="Default"/>
        <w:spacing w:after="42"/>
        <w:jc w:val="both"/>
        <w:rPr>
          <w:rFonts w:asciiTheme="minorHAnsi" w:hAnsiTheme="minorHAnsi" w:cstheme="minorHAnsi"/>
          <w:sz w:val="22"/>
          <w:szCs w:val="22"/>
        </w:rPr>
      </w:pPr>
    </w:p>
    <w:p w14:paraId="70843F63" w14:textId="77777777" w:rsidR="00ED2E4E" w:rsidRPr="00FA2460" w:rsidRDefault="00ED2E4E" w:rsidP="00ED2E4E">
      <w:pPr>
        <w:tabs>
          <w:tab w:val="left" w:pos="1215"/>
        </w:tabs>
        <w:jc w:val="both"/>
        <w:rPr>
          <w:rFonts w:asciiTheme="minorHAnsi" w:hAnsiTheme="minorHAnsi" w:cstheme="minorHAnsi"/>
          <w:b/>
          <w:sz w:val="22"/>
          <w:szCs w:val="22"/>
        </w:rPr>
      </w:pPr>
      <w:r w:rsidRPr="00FA2460">
        <w:rPr>
          <w:rFonts w:asciiTheme="minorHAnsi" w:hAnsiTheme="minorHAnsi" w:cstheme="minorHAnsi"/>
          <w:b/>
          <w:sz w:val="22"/>
          <w:szCs w:val="22"/>
        </w:rPr>
        <w:t xml:space="preserve">Pasul 3 - </w:t>
      </w:r>
      <w:r w:rsidR="00195E4A" w:rsidRPr="00FA2460">
        <w:rPr>
          <w:rFonts w:asciiTheme="minorHAnsi" w:hAnsiTheme="minorHAnsi" w:cstheme="minorHAnsi"/>
          <w:b/>
          <w:sz w:val="22"/>
          <w:szCs w:val="22"/>
        </w:rPr>
        <w:t>Încadrarea lui A într-una din categoriile IMM</w:t>
      </w:r>
    </w:p>
    <w:p w14:paraId="1C80B353" w14:textId="77777777" w:rsidR="00ED2E4E" w:rsidRPr="00FA2460" w:rsidRDefault="00ED2E4E" w:rsidP="00195E4A">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În baza datelor calculate la pasul 2, se verifică </w:t>
      </w:r>
      <w:r w:rsidR="00195E4A" w:rsidRPr="00FA2460">
        <w:rPr>
          <w:rFonts w:asciiTheme="minorHAnsi" w:hAnsiTheme="minorHAnsi" w:cstheme="minorHAnsi"/>
          <w:sz w:val="22"/>
          <w:szCs w:val="22"/>
        </w:rPr>
        <w:t xml:space="preserve">încadrarea solicitantului într-una din categoriile IMM, respectiv: </w:t>
      </w:r>
    </w:p>
    <w:p w14:paraId="106C4275" w14:textId="77777777" w:rsidR="00195E4A" w:rsidRPr="00FA2460" w:rsidRDefault="00195E4A" w:rsidP="00283F6D">
      <w:pPr>
        <w:numPr>
          <w:ilvl w:val="0"/>
          <w:numId w:val="28"/>
        </w:numPr>
        <w:tabs>
          <w:tab w:val="left" w:pos="284"/>
        </w:tabs>
        <w:jc w:val="both"/>
        <w:rPr>
          <w:rFonts w:asciiTheme="minorHAnsi" w:hAnsiTheme="minorHAnsi" w:cstheme="minorHAnsi"/>
          <w:sz w:val="22"/>
          <w:szCs w:val="22"/>
        </w:rPr>
      </w:pPr>
      <w:r w:rsidRPr="00FA2460">
        <w:rPr>
          <w:rFonts w:asciiTheme="minorHAnsi" w:hAnsiTheme="minorHAnsi" w:cstheme="minorHAnsi"/>
          <w:sz w:val="22"/>
          <w:szCs w:val="22"/>
        </w:rPr>
        <w:t>microîntreprinderi - au mai puțin de 10 salariaţi şi realizează o cifră de afaceri anuală netă sau deţin active totale de până la 2 milioane euro, echivalent în lei;</w:t>
      </w:r>
    </w:p>
    <w:p w14:paraId="243E4B09" w14:textId="77777777" w:rsidR="00ED2E4E" w:rsidRPr="00FA2460" w:rsidRDefault="00195E4A" w:rsidP="00195E4A">
      <w:pPr>
        <w:numPr>
          <w:ilvl w:val="0"/>
          <w:numId w:val="28"/>
        </w:numPr>
        <w:tabs>
          <w:tab w:val="left" w:pos="284"/>
        </w:tabs>
        <w:jc w:val="both"/>
        <w:rPr>
          <w:rFonts w:asciiTheme="minorHAnsi" w:hAnsiTheme="minorHAnsi" w:cstheme="minorHAnsi"/>
          <w:sz w:val="22"/>
          <w:szCs w:val="22"/>
        </w:rPr>
      </w:pPr>
      <w:r w:rsidRPr="00FA2460">
        <w:rPr>
          <w:rFonts w:asciiTheme="minorHAnsi" w:hAnsiTheme="minorHAnsi" w:cstheme="minorHAnsi"/>
          <w:sz w:val="22"/>
          <w:szCs w:val="22"/>
        </w:rPr>
        <w:t>întreprinderi mici - au mai puțin de 50 de salariaţi şi realizează o cifră de afaceri anuală netă sau deţin active totale de până la 10 milioane euro, echivalent în lei;</w:t>
      </w:r>
    </w:p>
    <w:p w14:paraId="04D16B85" w14:textId="77777777" w:rsidR="00195E4A" w:rsidRPr="00FA2460" w:rsidRDefault="00195E4A" w:rsidP="00195E4A">
      <w:pPr>
        <w:numPr>
          <w:ilvl w:val="0"/>
          <w:numId w:val="28"/>
        </w:numPr>
        <w:tabs>
          <w:tab w:val="left" w:pos="284"/>
        </w:tabs>
        <w:jc w:val="both"/>
        <w:rPr>
          <w:rFonts w:asciiTheme="minorHAnsi" w:hAnsiTheme="minorHAnsi" w:cstheme="minorHAnsi"/>
          <w:sz w:val="22"/>
          <w:szCs w:val="22"/>
        </w:rPr>
      </w:pPr>
      <w:r w:rsidRPr="00FA2460">
        <w:rPr>
          <w:rFonts w:asciiTheme="minorHAnsi" w:hAnsiTheme="minorHAnsi" w:cstheme="minorHAnsi"/>
          <w:sz w:val="22"/>
          <w:szCs w:val="22"/>
        </w:rPr>
        <w:t>întreprinderi mijlocii - au mai puțin de 250 de salariaţi şi realizează o cifră de afaceri anuală</w:t>
      </w:r>
    </w:p>
    <w:p w14:paraId="71167939" w14:textId="77777777" w:rsidR="00195E4A" w:rsidRPr="00FA2460" w:rsidRDefault="00195E4A" w:rsidP="00195E4A">
      <w:pPr>
        <w:tabs>
          <w:tab w:val="left" w:pos="284"/>
        </w:tabs>
        <w:ind w:left="720"/>
        <w:jc w:val="both"/>
        <w:rPr>
          <w:rFonts w:asciiTheme="minorHAnsi" w:hAnsiTheme="minorHAnsi" w:cstheme="minorHAnsi"/>
          <w:sz w:val="22"/>
          <w:szCs w:val="22"/>
        </w:rPr>
      </w:pPr>
      <w:r w:rsidRPr="00FA2460">
        <w:rPr>
          <w:rFonts w:asciiTheme="minorHAnsi" w:hAnsiTheme="minorHAnsi" w:cstheme="minorHAnsi"/>
          <w:sz w:val="22"/>
          <w:szCs w:val="22"/>
        </w:rPr>
        <w:t>netă de până la 50 milioane euro, echivalent în lei, sau deţin active totale care nu depăşesc</w:t>
      </w:r>
    </w:p>
    <w:p w14:paraId="06356A7C" w14:textId="77777777" w:rsidR="00195E4A" w:rsidRPr="00FA2460" w:rsidRDefault="00195E4A" w:rsidP="00195E4A">
      <w:pPr>
        <w:tabs>
          <w:tab w:val="left" w:pos="284"/>
        </w:tabs>
        <w:ind w:left="720"/>
        <w:jc w:val="both"/>
        <w:rPr>
          <w:rFonts w:asciiTheme="minorHAnsi" w:hAnsiTheme="minorHAnsi" w:cstheme="minorHAnsi"/>
          <w:sz w:val="22"/>
          <w:szCs w:val="22"/>
        </w:rPr>
      </w:pPr>
      <w:r w:rsidRPr="00FA2460">
        <w:rPr>
          <w:rFonts w:asciiTheme="minorHAnsi" w:hAnsiTheme="minorHAnsi" w:cstheme="minorHAnsi"/>
          <w:sz w:val="22"/>
          <w:szCs w:val="22"/>
        </w:rPr>
        <w:t>echivalentul în lei a 43 milioane euro.</w:t>
      </w:r>
    </w:p>
    <w:p w14:paraId="4A42C461" w14:textId="77777777" w:rsidR="00195E4A" w:rsidRPr="00FA2460" w:rsidRDefault="00195E4A" w:rsidP="00195E4A">
      <w:pPr>
        <w:tabs>
          <w:tab w:val="left" w:pos="284"/>
        </w:tabs>
        <w:ind w:left="720"/>
        <w:jc w:val="both"/>
        <w:rPr>
          <w:rFonts w:asciiTheme="minorHAnsi" w:hAnsiTheme="minorHAnsi" w:cstheme="minorHAnsi"/>
          <w:sz w:val="22"/>
          <w:szCs w:val="22"/>
        </w:rPr>
      </w:pPr>
    </w:p>
    <w:p w14:paraId="7E7492F4" w14:textId="77777777" w:rsidR="00ED2E4E" w:rsidRPr="00FA2460" w:rsidRDefault="007A0D15" w:rsidP="007A0D15">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Respectarea pragului referitor la numărul mediu anual de salariați este obligatorie. În plus, cel puțin unul din indicatorii financiari (cifra de afaceri anuală netă și activele totale) trebuie să se încadreze în pragul aferent categoriei IMM aplicabile.</w:t>
      </w:r>
    </w:p>
    <w:p w14:paraId="5936930D" w14:textId="77777777" w:rsidR="007A0D15" w:rsidRPr="00FA2460" w:rsidRDefault="007A0D15" w:rsidP="007A0D15">
      <w:pPr>
        <w:tabs>
          <w:tab w:val="left" w:pos="1215"/>
        </w:tabs>
        <w:jc w:val="both"/>
        <w:rPr>
          <w:rFonts w:asciiTheme="minorHAnsi" w:hAnsiTheme="minorHAnsi" w:cstheme="minorHAnsi"/>
          <w:sz w:val="22"/>
          <w:szCs w:val="22"/>
        </w:rPr>
      </w:pPr>
    </w:p>
    <w:p w14:paraId="1DB42FAB"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Dacă, la data întocmirii situaţiilor financiare anuale întreprinderea nu se mai încadrează în plafoanele de mai sus, aceasta nu îşi va pierde calitatea de microîntreprindere decât dacă depăşirea acestor plafoane se produce în două exerciţii financiare consecutive. Regula celor 2 exerciţii financiare consecutive se aplică atât la depășirea pragurilor cât și la scăderea sub pragurile aferente unei categorii.</w:t>
      </w:r>
    </w:p>
    <w:p w14:paraId="249573B6" w14:textId="77777777" w:rsidR="00ED2E4E" w:rsidRPr="00FA2460" w:rsidRDefault="00ED2E4E" w:rsidP="00ED2E4E">
      <w:pPr>
        <w:tabs>
          <w:tab w:val="left" w:pos="1215"/>
        </w:tabs>
        <w:jc w:val="both"/>
        <w:rPr>
          <w:rFonts w:asciiTheme="minorHAnsi" w:hAnsiTheme="minorHAnsi" w:cstheme="minorHAnsi"/>
          <w:sz w:val="22"/>
          <w:szCs w:val="22"/>
        </w:rPr>
      </w:pPr>
    </w:p>
    <w:p w14:paraId="1484D6A0" w14:textId="77777777" w:rsidR="00ED2E4E" w:rsidRPr="00FA2460" w:rsidRDefault="00ED2E4E" w:rsidP="00ED2E4E">
      <w:pPr>
        <w:tabs>
          <w:tab w:val="left" w:pos="1215"/>
        </w:tabs>
        <w:jc w:val="both"/>
        <w:rPr>
          <w:rFonts w:asciiTheme="minorHAnsi" w:hAnsiTheme="minorHAnsi" w:cstheme="minorHAnsi"/>
          <w:b/>
          <w:sz w:val="22"/>
          <w:szCs w:val="22"/>
        </w:rPr>
      </w:pPr>
      <w:r w:rsidRPr="00FA2460">
        <w:rPr>
          <w:rFonts w:asciiTheme="minorHAnsi" w:hAnsiTheme="minorHAnsi" w:cstheme="minorHAnsi"/>
          <w:b/>
          <w:sz w:val="22"/>
          <w:szCs w:val="22"/>
        </w:rPr>
        <w:t>Exemple privind aplicarea regulii celor 2 exerciţii financiare consecutive</w:t>
      </w:r>
    </w:p>
    <w:p w14:paraId="472A72DE" w14:textId="77777777" w:rsidR="001E0DD5"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Presupunând că, din datele lui A la finalul exercițiilor financiare 20</w:t>
      </w:r>
      <w:r w:rsidR="005D34FD" w:rsidRPr="00FA2460">
        <w:rPr>
          <w:rFonts w:asciiTheme="minorHAnsi" w:hAnsiTheme="minorHAnsi" w:cstheme="minorHAnsi"/>
          <w:sz w:val="22"/>
          <w:szCs w:val="22"/>
        </w:rPr>
        <w:t>20</w:t>
      </w:r>
      <w:r w:rsidRPr="00FA2460">
        <w:rPr>
          <w:rFonts w:asciiTheme="minorHAnsi" w:hAnsiTheme="minorHAnsi" w:cstheme="minorHAnsi"/>
          <w:sz w:val="22"/>
          <w:szCs w:val="22"/>
        </w:rPr>
        <w:t>, 20</w:t>
      </w:r>
      <w:r w:rsidR="005D34FD" w:rsidRPr="00FA2460">
        <w:rPr>
          <w:rFonts w:asciiTheme="minorHAnsi" w:hAnsiTheme="minorHAnsi" w:cstheme="minorHAnsi"/>
          <w:sz w:val="22"/>
          <w:szCs w:val="22"/>
        </w:rPr>
        <w:t>21</w:t>
      </w:r>
      <w:r w:rsidRPr="00FA2460">
        <w:rPr>
          <w:rFonts w:asciiTheme="minorHAnsi" w:hAnsiTheme="minorHAnsi" w:cstheme="minorHAnsi"/>
          <w:sz w:val="22"/>
          <w:szCs w:val="22"/>
        </w:rPr>
        <w:t>, 202</w:t>
      </w:r>
      <w:r w:rsidR="005D34FD" w:rsidRPr="00FA2460">
        <w:rPr>
          <w:rFonts w:asciiTheme="minorHAnsi" w:hAnsiTheme="minorHAnsi" w:cstheme="minorHAnsi"/>
          <w:sz w:val="22"/>
          <w:szCs w:val="22"/>
        </w:rPr>
        <w:t>2</w:t>
      </w:r>
      <w:r w:rsidRPr="00FA2460">
        <w:rPr>
          <w:rFonts w:asciiTheme="minorHAnsi" w:hAnsiTheme="minorHAnsi" w:cstheme="minorHAnsi"/>
          <w:sz w:val="22"/>
          <w:szCs w:val="22"/>
        </w:rPr>
        <w:t>, aceasta s-ar încadra într-una din categoriile IMM (micro sau mică, în exemplele de mai jos), aplicând regula celor 2 exerciții financiare consecutive, A va fi încadrat în categoria specificată în ultima coloană.</w:t>
      </w:r>
    </w:p>
    <w:p w14:paraId="42859813" w14:textId="77777777" w:rsidR="00ED2E4E" w:rsidRPr="00FA2460" w:rsidRDefault="00ED2E4E" w:rsidP="00ED2E4E">
      <w:pPr>
        <w:tabs>
          <w:tab w:val="left" w:pos="1215"/>
        </w:tabs>
        <w:jc w:val="both"/>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8"/>
        <w:gridCol w:w="1518"/>
        <w:gridCol w:w="1518"/>
        <w:gridCol w:w="1518"/>
        <w:gridCol w:w="1518"/>
      </w:tblGrid>
      <w:tr w:rsidR="00ED2E4E" w:rsidRPr="00FA2460" w14:paraId="2F92EC74" w14:textId="77777777" w:rsidTr="00ED2E4E">
        <w:trPr>
          <w:trHeight w:val="245"/>
          <w:jc w:val="center"/>
        </w:trPr>
        <w:tc>
          <w:tcPr>
            <w:tcW w:w="1518" w:type="dxa"/>
          </w:tcPr>
          <w:p w14:paraId="1A27DA2F"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Exemplul nr. </w:t>
            </w:r>
          </w:p>
        </w:tc>
        <w:tc>
          <w:tcPr>
            <w:tcW w:w="1518" w:type="dxa"/>
          </w:tcPr>
          <w:p w14:paraId="05EA094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20</w:t>
            </w:r>
            <w:r w:rsidR="005D34FD" w:rsidRPr="00FA2460">
              <w:rPr>
                <w:rFonts w:asciiTheme="minorHAnsi" w:hAnsiTheme="minorHAnsi" w:cstheme="minorHAnsi"/>
                <w:sz w:val="22"/>
                <w:szCs w:val="22"/>
              </w:rPr>
              <w:t>20</w:t>
            </w:r>
            <w:r w:rsidRPr="00FA2460">
              <w:rPr>
                <w:rFonts w:asciiTheme="minorHAnsi" w:hAnsiTheme="minorHAnsi" w:cstheme="minorHAnsi"/>
                <w:sz w:val="22"/>
                <w:szCs w:val="22"/>
              </w:rPr>
              <w:t xml:space="preserve"> </w:t>
            </w:r>
          </w:p>
        </w:tc>
        <w:tc>
          <w:tcPr>
            <w:tcW w:w="1518" w:type="dxa"/>
          </w:tcPr>
          <w:p w14:paraId="7E72B837" w14:textId="77777777" w:rsidR="00ED2E4E" w:rsidRPr="00FA2460" w:rsidRDefault="00ED2E4E" w:rsidP="00ED2E4E">
            <w:pPr>
              <w:tabs>
                <w:tab w:val="left" w:pos="1215"/>
              </w:tabs>
              <w:rPr>
                <w:rFonts w:asciiTheme="minorHAnsi" w:hAnsiTheme="minorHAnsi" w:cstheme="minorHAnsi"/>
                <w:sz w:val="22"/>
                <w:szCs w:val="22"/>
              </w:rPr>
            </w:pPr>
            <w:r w:rsidRPr="00FA2460">
              <w:rPr>
                <w:rFonts w:asciiTheme="minorHAnsi" w:hAnsiTheme="minorHAnsi" w:cstheme="minorHAnsi"/>
                <w:sz w:val="22"/>
                <w:szCs w:val="22"/>
              </w:rPr>
              <w:t>20</w:t>
            </w:r>
            <w:r w:rsidR="005D34FD" w:rsidRPr="00FA2460">
              <w:rPr>
                <w:rFonts w:asciiTheme="minorHAnsi" w:hAnsiTheme="minorHAnsi" w:cstheme="minorHAnsi"/>
                <w:sz w:val="22"/>
                <w:szCs w:val="22"/>
              </w:rPr>
              <w:t>21</w:t>
            </w:r>
          </w:p>
        </w:tc>
        <w:tc>
          <w:tcPr>
            <w:tcW w:w="1518" w:type="dxa"/>
          </w:tcPr>
          <w:p w14:paraId="12120481"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202</w:t>
            </w:r>
            <w:r w:rsidR="005D34FD" w:rsidRPr="00FA2460">
              <w:rPr>
                <w:rFonts w:asciiTheme="minorHAnsi" w:hAnsiTheme="minorHAnsi" w:cstheme="minorHAnsi"/>
                <w:sz w:val="22"/>
                <w:szCs w:val="22"/>
              </w:rPr>
              <w:t>2</w:t>
            </w:r>
            <w:r w:rsidRPr="00FA2460">
              <w:rPr>
                <w:rFonts w:asciiTheme="minorHAnsi" w:hAnsiTheme="minorHAnsi" w:cstheme="minorHAnsi"/>
                <w:sz w:val="22"/>
                <w:szCs w:val="22"/>
              </w:rPr>
              <w:t xml:space="preserve"> </w:t>
            </w:r>
          </w:p>
        </w:tc>
        <w:tc>
          <w:tcPr>
            <w:tcW w:w="1518" w:type="dxa"/>
          </w:tcPr>
          <w:p w14:paraId="58437957"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Categoria </w:t>
            </w:r>
          </w:p>
        </w:tc>
      </w:tr>
      <w:tr w:rsidR="00ED2E4E" w:rsidRPr="00FA2460" w14:paraId="4AE534B1" w14:textId="77777777" w:rsidTr="00ED2E4E">
        <w:trPr>
          <w:trHeight w:val="117"/>
          <w:jc w:val="center"/>
        </w:trPr>
        <w:tc>
          <w:tcPr>
            <w:tcW w:w="1518" w:type="dxa"/>
          </w:tcPr>
          <w:p w14:paraId="3285DC8F"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1 </w:t>
            </w:r>
          </w:p>
        </w:tc>
        <w:tc>
          <w:tcPr>
            <w:tcW w:w="1518" w:type="dxa"/>
          </w:tcPr>
          <w:p w14:paraId="546B1930"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2BB22BF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6D4D814A"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5165D690"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r>
      <w:tr w:rsidR="00ED2E4E" w:rsidRPr="00FA2460" w14:paraId="039499AB" w14:textId="77777777" w:rsidTr="00ED2E4E">
        <w:trPr>
          <w:trHeight w:val="117"/>
          <w:jc w:val="center"/>
        </w:trPr>
        <w:tc>
          <w:tcPr>
            <w:tcW w:w="1518" w:type="dxa"/>
          </w:tcPr>
          <w:p w14:paraId="5623571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2 </w:t>
            </w:r>
          </w:p>
        </w:tc>
        <w:tc>
          <w:tcPr>
            <w:tcW w:w="1518" w:type="dxa"/>
          </w:tcPr>
          <w:p w14:paraId="24D12A0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0746477B"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2E30F39B"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26FE4472"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r>
      <w:tr w:rsidR="00ED2E4E" w:rsidRPr="00FA2460" w14:paraId="5FAD0606" w14:textId="77777777" w:rsidTr="00ED2E4E">
        <w:trPr>
          <w:trHeight w:val="117"/>
          <w:jc w:val="center"/>
        </w:trPr>
        <w:tc>
          <w:tcPr>
            <w:tcW w:w="1518" w:type="dxa"/>
          </w:tcPr>
          <w:p w14:paraId="76D7D6D6"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3 </w:t>
            </w:r>
          </w:p>
        </w:tc>
        <w:tc>
          <w:tcPr>
            <w:tcW w:w="1518" w:type="dxa"/>
          </w:tcPr>
          <w:p w14:paraId="5159C5E7"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7C0A19FD"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2A93EE6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082DCA0D"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r>
      <w:tr w:rsidR="00ED2E4E" w:rsidRPr="00FA2460" w14:paraId="0F8780C1" w14:textId="77777777" w:rsidTr="00ED2E4E">
        <w:trPr>
          <w:trHeight w:val="117"/>
          <w:jc w:val="center"/>
        </w:trPr>
        <w:tc>
          <w:tcPr>
            <w:tcW w:w="1518" w:type="dxa"/>
          </w:tcPr>
          <w:p w14:paraId="0BCD01F4"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4 </w:t>
            </w:r>
          </w:p>
        </w:tc>
        <w:tc>
          <w:tcPr>
            <w:tcW w:w="1518" w:type="dxa"/>
          </w:tcPr>
          <w:p w14:paraId="52D0A516"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295A26B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028C1FA3"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54A66BEF"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r>
      <w:tr w:rsidR="00ED2E4E" w:rsidRPr="00FA2460" w14:paraId="693883BE" w14:textId="77777777" w:rsidTr="00ED2E4E">
        <w:trPr>
          <w:trHeight w:val="117"/>
          <w:jc w:val="center"/>
        </w:trPr>
        <w:tc>
          <w:tcPr>
            <w:tcW w:w="1518" w:type="dxa"/>
          </w:tcPr>
          <w:p w14:paraId="5C6316D2"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5 </w:t>
            </w:r>
          </w:p>
        </w:tc>
        <w:tc>
          <w:tcPr>
            <w:tcW w:w="1518" w:type="dxa"/>
          </w:tcPr>
          <w:p w14:paraId="606F64A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2C75703A"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305F29D4"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4DD46BCD"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r>
      <w:tr w:rsidR="00ED2E4E" w:rsidRPr="00FA2460" w14:paraId="32E7BF0E" w14:textId="77777777" w:rsidTr="00ED2E4E">
        <w:trPr>
          <w:trHeight w:val="117"/>
          <w:jc w:val="center"/>
        </w:trPr>
        <w:tc>
          <w:tcPr>
            <w:tcW w:w="1518" w:type="dxa"/>
          </w:tcPr>
          <w:p w14:paraId="3822FBEC"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6 </w:t>
            </w:r>
          </w:p>
        </w:tc>
        <w:tc>
          <w:tcPr>
            <w:tcW w:w="1518" w:type="dxa"/>
          </w:tcPr>
          <w:p w14:paraId="312755CA"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4D13040B"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6D8EF5C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2077E70E"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r>
      <w:tr w:rsidR="00ED2E4E" w:rsidRPr="00FA2460" w14:paraId="1ED054F5" w14:textId="77777777" w:rsidTr="00ED2E4E">
        <w:trPr>
          <w:trHeight w:val="117"/>
          <w:jc w:val="center"/>
        </w:trPr>
        <w:tc>
          <w:tcPr>
            <w:tcW w:w="1518" w:type="dxa"/>
          </w:tcPr>
          <w:p w14:paraId="7F99540C"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7 </w:t>
            </w:r>
          </w:p>
        </w:tc>
        <w:tc>
          <w:tcPr>
            <w:tcW w:w="1518" w:type="dxa"/>
          </w:tcPr>
          <w:p w14:paraId="383A5A01"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319BA5C4"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Micro </w:t>
            </w:r>
          </w:p>
        </w:tc>
        <w:tc>
          <w:tcPr>
            <w:tcW w:w="1518" w:type="dxa"/>
          </w:tcPr>
          <w:p w14:paraId="3B331C08"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32C731DA"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r>
      <w:tr w:rsidR="00ED2E4E" w:rsidRPr="00FA2460" w14:paraId="7F1B1971" w14:textId="77777777" w:rsidTr="00ED2E4E">
        <w:trPr>
          <w:trHeight w:val="119"/>
          <w:jc w:val="center"/>
        </w:trPr>
        <w:tc>
          <w:tcPr>
            <w:tcW w:w="1518" w:type="dxa"/>
          </w:tcPr>
          <w:p w14:paraId="39580FE6"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8 </w:t>
            </w:r>
          </w:p>
        </w:tc>
        <w:tc>
          <w:tcPr>
            <w:tcW w:w="1518" w:type="dxa"/>
          </w:tcPr>
          <w:p w14:paraId="0266BCAE"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3A6115AF"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3989B670"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c>
          <w:tcPr>
            <w:tcW w:w="1518" w:type="dxa"/>
          </w:tcPr>
          <w:p w14:paraId="7328CBB0" w14:textId="77777777" w:rsidR="00ED2E4E" w:rsidRPr="00FA2460" w:rsidRDefault="00ED2E4E" w:rsidP="00ED2E4E">
            <w:pPr>
              <w:tabs>
                <w:tab w:val="left" w:pos="1215"/>
              </w:tabs>
              <w:jc w:val="both"/>
              <w:rPr>
                <w:rFonts w:asciiTheme="minorHAnsi" w:hAnsiTheme="minorHAnsi" w:cstheme="minorHAnsi"/>
                <w:sz w:val="22"/>
                <w:szCs w:val="22"/>
              </w:rPr>
            </w:pPr>
            <w:r w:rsidRPr="00FA2460">
              <w:rPr>
                <w:rFonts w:asciiTheme="minorHAnsi" w:hAnsiTheme="minorHAnsi" w:cstheme="minorHAnsi"/>
                <w:sz w:val="22"/>
                <w:szCs w:val="22"/>
              </w:rPr>
              <w:t xml:space="preserve">Mică </w:t>
            </w:r>
          </w:p>
        </w:tc>
      </w:tr>
    </w:tbl>
    <w:p w14:paraId="4DAC03A7" w14:textId="77777777" w:rsidR="00F26DD3"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lastRenderedPageBreak/>
        <w:t>În exemplele de mai sus, prin ”datele lui A” se înțeleg inclusiv datele tuturor întreprinderilor partenere și legate, după caz.</w:t>
      </w:r>
    </w:p>
    <w:p w14:paraId="5B150465" w14:textId="77777777" w:rsidR="00ED2E4E" w:rsidRPr="00FA2460" w:rsidRDefault="00ED2E4E" w:rsidP="00ED2E4E">
      <w:pPr>
        <w:jc w:val="both"/>
        <w:rPr>
          <w:rFonts w:asciiTheme="minorHAnsi" w:hAnsiTheme="minorHAnsi" w:cstheme="minorHAnsi"/>
          <w:sz w:val="22"/>
          <w:szCs w:val="22"/>
        </w:rPr>
      </w:pPr>
    </w:p>
    <w:p w14:paraId="505671A7"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În cazul în care, din istoricul lui A, nu se pot identifica 2 exerciții financiare cu încadrarea în aceeași categorie (i.e. de la înființare, datele lui A au fluctuat, de la an la an, sub și peste plafonul aferent microîntreprinderilor), atunci A va fi încadrată în categoria IMM aferentă primului exercițiu financiar de la înființare.</w:t>
      </w:r>
    </w:p>
    <w:p w14:paraId="1F530124"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b/>
          <w:sz w:val="22"/>
          <w:szCs w:val="22"/>
        </w:rPr>
        <w:t>Excepție!</w:t>
      </w:r>
      <w:r w:rsidRPr="00FA2460">
        <w:rPr>
          <w:rFonts w:asciiTheme="minorHAnsi" w:hAnsiTheme="minorHAnsi" w:cstheme="minorHAnsi"/>
          <w:sz w:val="22"/>
          <w:szCs w:val="22"/>
        </w:rPr>
        <w:t xml:space="preserve"> Regula celor 2 exerciţii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conjucturale). Întreprinderile în cadrul cărora are loc o modificare a acționariatului vor fi analizate pe baza structurii acționariatului la momentul respectivei modificări (e.g. tranzacții), nu la încheierea exercițiului fiscal precedent. Astfel, pierderea calității de microîntreprindere, întreprindere mică sau mijlocie poate fi imediată, nefiind necesară depășirea pragurilor pe parcursul a două exerciții fiscale consecutive.</w:t>
      </w:r>
    </w:p>
    <w:p w14:paraId="4E5F8404" w14:textId="77777777" w:rsidR="00ED2E4E" w:rsidRPr="00FA2460" w:rsidRDefault="00ED2E4E" w:rsidP="00ED2E4E">
      <w:pPr>
        <w:jc w:val="both"/>
        <w:rPr>
          <w:rFonts w:asciiTheme="minorHAnsi" w:hAnsiTheme="minorHAnsi" w:cstheme="minorHAnsi"/>
          <w:sz w:val="22"/>
          <w:szCs w:val="22"/>
        </w:rPr>
      </w:pPr>
    </w:p>
    <w:p w14:paraId="4158614C" w14:textId="77777777" w:rsidR="00ED2E4E" w:rsidRPr="00FA2460" w:rsidRDefault="00ED2E4E" w:rsidP="00ED2E4E">
      <w:pPr>
        <w:jc w:val="both"/>
        <w:rPr>
          <w:rFonts w:asciiTheme="minorHAnsi" w:hAnsiTheme="minorHAnsi" w:cstheme="minorHAnsi"/>
          <w:b/>
          <w:sz w:val="22"/>
          <w:szCs w:val="22"/>
        </w:rPr>
      </w:pPr>
      <w:r w:rsidRPr="00FA2460">
        <w:rPr>
          <w:rFonts w:asciiTheme="minorHAnsi" w:hAnsiTheme="minorHAnsi" w:cstheme="minorHAnsi"/>
          <w:b/>
          <w:sz w:val="22"/>
          <w:szCs w:val="22"/>
        </w:rPr>
        <w:t>Exemple</w:t>
      </w:r>
    </w:p>
    <w:p w14:paraId="76998443" w14:textId="77777777" w:rsidR="00ED2E4E" w:rsidRPr="00FA2460" w:rsidRDefault="00ED2E4E" w:rsidP="00ED2E4E">
      <w:pPr>
        <w:jc w:val="both"/>
        <w:rPr>
          <w:rFonts w:asciiTheme="minorHAnsi" w:hAnsiTheme="minorHAnsi" w:cstheme="minorHAnsi"/>
          <w:b/>
          <w:sz w:val="22"/>
          <w:szCs w:val="22"/>
        </w:rPr>
      </w:pPr>
    </w:p>
    <w:p w14:paraId="7A73EE81"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EXEMPLUL 1</w:t>
      </w:r>
    </w:p>
    <w:p w14:paraId="4C91C7EB"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Întreprinderi legate</w:t>
      </w:r>
    </w:p>
    <w:p w14:paraId="0FAF625C" w14:textId="77777777" w:rsidR="00ED2E4E" w:rsidRPr="00FA2460" w:rsidRDefault="00ED2E4E" w:rsidP="00ED2E4E">
      <w:pPr>
        <w:jc w:val="both"/>
        <w:rPr>
          <w:rFonts w:asciiTheme="minorHAnsi" w:hAnsiTheme="minorHAnsi" w:cstheme="minorHAnsi"/>
          <w:sz w:val="22"/>
          <w:szCs w:val="22"/>
        </w:rPr>
      </w:pPr>
    </w:p>
    <w:p w14:paraId="565D0AAF"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Total A = 100 % din A + 100 % din B + 100 % din C + 100 % din D</w:t>
      </w:r>
    </w:p>
    <w:p w14:paraId="4A6FBC4E" w14:textId="77777777" w:rsidR="00ED2E4E" w:rsidRPr="00FA2460" w:rsidRDefault="00ED2E4E" w:rsidP="00ED2E4E">
      <w:pPr>
        <w:jc w:val="both"/>
        <w:rPr>
          <w:rFonts w:asciiTheme="minorHAnsi" w:hAnsiTheme="minorHAnsi" w:cstheme="minorHAnsi"/>
          <w:sz w:val="22"/>
          <w:szCs w:val="22"/>
        </w:rPr>
      </w:pPr>
    </w:p>
    <w:p w14:paraId="3B97E948" w14:textId="77777777" w:rsidR="00ED2E4E" w:rsidRPr="00FA2460" w:rsidRDefault="0098680B" w:rsidP="00ED2E4E">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3E53EEFC" wp14:editId="3503FC89">
            <wp:extent cx="6086475" cy="435292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6475" cy="4352925"/>
                    </a:xfrm>
                    <a:prstGeom prst="rect">
                      <a:avLst/>
                    </a:prstGeom>
                    <a:noFill/>
                    <a:ln>
                      <a:noFill/>
                    </a:ln>
                  </pic:spPr>
                </pic:pic>
              </a:graphicData>
            </a:graphic>
          </wp:inline>
        </w:drawing>
      </w:r>
    </w:p>
    <w:p w14:paraId="4DDD4D0A" w14:textId="77777777" w:rsidR="00ED2E4E" w:rsidRPr="00FA2460" w:rsidRDefault="000362B9" w:rsidP="00ED2E4E">
      <w:pPr>
        <w:jc w:val="both"/>
        <w:rPr>
          <w:rFonts w:asciiTheme="minorHAnsi" w:hAnsiTheme="minorHAnsi" w:cstheme="minorHAnsi"/>
          <w:b/>
          <w:color w:val="1F4E79"/>
          <w:sz w:val="22"/>
          <w:szCs w:val="22"/>
        </w:rPr>
      </w:pPr>
      <w:r w:rsidRPr="00FA2460">
        <w:rPr>
          <w:rFonts w:asciiTheme="minorHAnsi" w:hAnsiTheme="minorHAnsi" w:cstheme="minorHAnsi"/>
          <w:sz w:val="22"/>
          <w:szCs w:val="22"/>
        </w:rPr>
        <w:br w:type="page"/>
      </w:r>
      <w:r w:rsidR="00ED2E4E" w:rsidRPr="00FA2460">
        <w:rPr>
          <w:rFonts w:asciiTheme="minorHAnsi" w:hAnsiTheme="minorHAnsi" w:cstheme="minorHAnsi"/>
          <w:b/>
          <w:color w:val="1F4E79"/>
          <w:sz w:val="22"/>
          <w:szCs w:val="22"/>
        </w:rPr>
        <w:lastRenderedPageBreak/>
        <w:t>EXEMPLUL 2</w:t>
      </w:r>
    </w:p>
    <w:p w14:paraId="3DE16953"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Întreprinderi partenere</w:t>
      </w:r>
    </w:p>
    <w:p w14:paraId="0B927630" w14:textId="77777777" w:rsidR="00ED2E4E" w:rsidRPr="00FA2460" w:rsidRDefault="00ED2E4E" w:rsidP="00ED2E4E">
      <w:pPr>
        <w:jc w:val="both"/>
        <w:rPr>
          <w:rFonts w:asciiTheme="minorHAnsi" w:hAnsiTheme="minorHAnsi" w:cstheme="minorHAnsi"/>
          <w:sz w:val="22"/>
          <w:szCs w:val="22"/>
        </w:rPr>
      </w:pPr>
    </w:p>
    <w:p w14:paraId="0CCCCB89" w14:textId="77777777" w:rsidR="00B73711"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Total A = 100 % din A + 25 % din B + 33 % din C + 49 % din D</w:t>
      </w:r>
    </w:p>
    <w:p w14:paraId="27A8EDCF" w14:textId="77777777" w:rsidR="00ED2E4E" w:rsidRPr="00FA2460" w:rsidRDefault="00ED2E4E" w:rsidP="00ED2E4E">
      <w:pPr>
        <w:jc w:val="both"/>
        <w:rPr>
          <w:rFonts w:asciiTheme="minorHAnsi" w:hAnsiTheme="minorHAnsi" w:cstheme="minorHAnsi"/>
          <w:sz w:val="22"/>
          <w:szCs w:val="22"/>
        </w:rPr>
      </w:pPr>
    </w:p>
    <w:p w14:paraId="16B7EA08" w14:textId="77777777" w:rsidR="00ED2E4E" w:rsidRPr="00FA2460" w:rsidRDefault="0098680B" w:rsidP="00ED2E4E">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74FBD614" wp14:editId="7C50B3F3">
            <wp:extent cx="6134100" cy="5953125"/>
            <wp:effectExtent l="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4100" cy="5953125"/>
                    </a:xfrm>
                    <a:prstGeom prst="rect">
                      <a:avLst/>
                    </a:prstGeom>
                    <a:noFill/>
                    <a:ln>
                      <a:noFill/>
                    </a:ln>
                  </pic:spPr>
                </pic:pic>
              </a:graphicData>
            </a:graphic>
          </wp:inline>
        </w:drawing>
      </w:r>
    </w:p>
    <w:p w14:paraId="2899E17E" w14:textId="77777777" w:rsidR="00ED2E4E" w:rsidRPr="00FA2460" w:rsidRDefault="00ED2E4E" w:rsidP="00ED2E4E">
      <w:pPr>
        <w:jc w:val="both"/>
        <w:rPr>
          <w:rFonts w:asciiTheme="minorHAnsi" w:hAnsiTheme="minorHAnsi" w:cstheme="minorHAnsi"/>
          <w:sz w:val="22"/>
          <w:szCs w:val="22"/>
        </w:rPr>
      </w:pPr>
    </w:p>
    <w:p w14:paraId="326C552C" w14:textId="77777777" w:rsidR="00ED2E4E" w:rsidRPr="00FA2460" w:rsidRDefault="00ED2E4E" w:rsidP="00ED2E4E">
      <w:pPr>
        <w:jc w:val="both"/>
        <w:rPr>
          <w:rFonts w:asciiTheme="minorHAnsi" w:hAnsiTheme="minorHAnsi" w:cstheme="minorHAnsi"/>
          <w:sz w:val="22"/>
          <w:szCs w:val="22"/>
        </w:rPr>
      </w:pPr>
    </w:p>
    <w:p w14:paraId="010C4DE2" w14:textId="77777777" w:rsidR="00ED2E4E" w:rsidRPr="00FA2460" w:rsidRDefault="00ED2E4E" w:rsidP="00ED2E4E">
      <w:pPr>
        <w:jc w:val="both"/>
        <w:rPr>
          <w:rFonts w:asciiTheme="minorHAnsi" w:hAnsiTheme="minorHAnsi" w:cstheme="minorHAnsi"/>
          <w:sz w:val="22"/>
          <w:szCs w:val="22"/>
        </w:rPr>
      </w:pPr>
    </w:p>
    <w:p w14:paraId="501482DC" w14:textId="77777777" w:rsidR="00ED2E4E" w:rsidRPr="00FA2460" w:rsidRDefault="00ED2E4E" w:rsidP="00ED2E4E">
      <w:pPr>
        <w:jc w:val="both"/>
        <w:rPr>
          <w:rFonts w:asciiTheme="minorHAnsi" w:hAnsiTheme="minorHAnsi" w:cstheme="minorHAnsi"/>
          <w:sz w:val="22"/>
          <w:szCs w:val="22"/>
        </w:rPr>
      </w:pPr>
    </w:p>
    <w:p w14:paraId="3DED0EC2" w14:textId="16AB01AE" w:rsidR="00ED2E4E" w:rsidRPr="00FA2460" w:rsidRDefault="00ED2E4E" w:rsidP="00ED2E4E">
      <w:pPr>
        <w:jc w:val="both"/>
        <w:rPr>
          <w:rFonts w:asciiTheme="minorHAnsi" w:hAnsiTheme="minorHAnsi" w:cstheme="minorHAnsi"/>
          <w:sz w:val="22"/>
          <w:szCs w:val="22"/>
        </w:rPr>
      </w:pPr>
    </w:p>
    <w:p w14:paraId="396C1E84" w14:textId="03DB9189" w:rsidR="00B43470" w:rsidRPr="00FA2460" w:rsidRDefault="00B43470" w:rsidP="00ED2E4E">
      <w:pPr>
        <w:jc w:val="both"/>
        <w:rPr>
          <w:rFonts w:asciiTheme="minorHAnsi" w:hAnsiTheme="minorHAnsi" w:cstheme="minorHAnsi"/>
          <w:sz w:val="22"/>
          <w:szCs w:val="22"/>
        </w:rPr>
      </w:pPr>
    </w:p>
    <w:p w14:paraId="196AF79C" w14:textId="37A9D00C" w:rsidR="00B43470" w:rsidRPr="00FA2460" w:rsidRDefault="00B43470" w:rsidP="00ED2E4E">
      <w:pPr>
        <w:jc w:val="both"/>
        <w:rPr>
          <w:rFonts w:asciiTheme="minorHAnsi" w:hAnsiTheme="minorHAnsi" w:cstheme="minorHAnsi"/>
          <w:sz w:val="22"/>
          <w:szCs w:val="22"/>
        </w:rPr>
      </w:pPr>
    </w:p>
    <w:p w14:paraId="089F34EE" w14:textId="77777777" w:rsidR="00B43470" w:rsidRPr="00FA2460" w:rsidRDefault="00B43470" w:rsidP="00ED2E4E">
      <w:pPr>
        <w:jc w:val="both"/>
        <w:rPr>
          <w:rFonts w:asciiTheme="minorHAnsi" w:hAnsiTheme="minorHAnsi" w:cstheme="minorHAnsi"/>
          <w:sz w:val="22"/>
          <w:szCs w:val="22"/>
        </w:rPr>
      </w:pPr>
    </w:p>
    <w:p w14:paraId="4A5C0FCD" w14:textId="77777777" w:rsidR="00ED2E4E" w:rsidRPr="00FA2460" w:rsidRDefault="00ED2E4E" w:rsidP="00ED2E4E">
      <w:pPr>
        <w:jc w:val="both"/>
        <w:rPr>
          <w:rFonts w:asciiTheme="minorHAnsi" w:hAnsiTheme="minorHAnsi" w:cstheme="minorHAnsi"/>
          <w:sz w:val="22"/>
          <w:szCs w:val="22"/>
        </w:rPr>
      </w:pPr>
    </w:p>
    <w:p w14:paraId="48D717D2"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EXEMPLUL 3</w:t>
      </w:r>
    </w:p>
    <w:p w14:paraId="7EB99FCA"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Întreprinderi legate și partenere</w:t>
      </w:r>
    </w:p>
    <w:p w14:paraId="3233F3AE" w14:textId="77777777" w:rsidR="00ED2E4E" w:rsidRPr="00FA2460" w:rsidRDefault="00ED2E4E" w:rsidP="00ED2E4E">
      <w:pPr>
        <w:jc w:val="both"/>
        <w:rPr>
          <w:rFonts w:asciiTheme="minorHAnsi" w:hAnsiTheme="minorHAnsi" w:cstheme="minorHAnsi"/>
          <w:sz w:val="22"/>
          <w:szCs w:val="22"/>
        </w:rPr>
      </w:pPr>
    </w:p>
    <w:p w14:paraId="0E183840"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Întreprinderea A este afiliată (i.e. legată) cu o întreprindere B printr-o participație de 60 % a întreprinderii B în întreprinderea A.</w:t>
      </w:r>
    </w:p>
    <w:p w14:paraId="5232A127"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Dar B are, de asemenea, doi parteneri, întreprinderile C și D, care dețin 32 % și respectiv 25 % din B.</w:t>
      </w:r>
    </w:p>
    <w:p w14:paraId="7B5D2DF4"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Pentru a calcula datele lui A, trebuie adăugate la datele lui A, în proporție de 100 % datele lui B, la care se adaugă, în proporție de 32 % datele lui C și, în proporție de 25 %, datele lui D.</w:t>
      </w:r>
    </w:p>
    <w:p w14:paraId="40B8F336" w14:textId="77777777" w:rsidR="00ED2E4E" w:rsidRPr="00FA2460" w:rsidRDefault="00ED2E4E" w:rsidP="00ED2E4E">
      <w:pPr>
        <w:jc w:val="both"/>
        <w:rPr>
          <w:rFonts w:asciiTheme="minorHAnsi" w:hAnsiTheme="minorHAnsi" w:cstheme="minorHAnsi"/>
          <w:sz w:val="22"/>
          <w:szCs w:val="22"/>
        </w:rPr>
      </w:pPr>
    </w:p>
    <w:p w14:paraId="125724FA"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Total A = 100 % din A + 100 % din B + 32 % din C + 25 % din D</w:t>
      </w:r>
    </w:p>
    <w:p w14:paraId="343253CD" w14:textId="77777777" w:rsidR="00ED2E4E" w:rsidRPr="00FA2460" w:rsidRDefault="00ED2E4E" w:rsidP="00ED2E4E">
      <w:pPr>
        <w:jc w:val="both"/>
        <w:rPr>
          <w:rFonts w:asciiTheme="minorHAnsi" w:hAnsiTheme="minorHAnsi" w:cstheme="minorHAnsi"/>
          <w:sz w:val="22"/>
          <w:szCs w:val="22"/>
        </w:rPr>
      </w:pPr>
    </w:p>
    <w:p w14:paraId="09C5B62B" w14:textId="77777777" w:rsidR="00ED2E4E" w:rsidRPr="00FA2460" w:rsidRDefault="0098680B" w:rsidP="00ED2E4E">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3F1466B1" wp14:editId="0CB4600F">
            <wp:extent cx="6134100" cy="577215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4100" cy="5772150"/>
                    </a:xfrm>
                    <a:prstGeom prst="rect">
                      <a:avLst/>
                    </a:prstGeom>
                    <a:noFill/>
                    <a:ln>
                      <a:noFill/>
                    </a:ln>
                  </pic:spPr>
                </pic:pic>
              </a:graphicData>
            </a:graphic>
          </wp:inline>
        </w:drawing>
      </w:r>
    </w:p>
    <w:p w14:paraId="4239B9C7" w14:textId="77777777" w:rsidR="00B43470" w:rsidRPr="00FA2460" w:rsidRDefault="00B43470" w:rsidP="00ED2E4E">
      <w:pPr>
        <w:jc w:val="both"/>
        <w:rPr>
          <w:rFonts w:asciiTheme="minorHAnsi" w:hAnsiTheme="minorHAnsi" w:cstheme="minorHAnsi"/>
          <w:b/>
          <w:color w:val="1F4E79"/>
          <w:sz w:val="22"/>
          <w:szCs w:val="22"/>
        </w:rPr>
      </w:pPr>
    </w:p>
    <w:p w14:paraId="704FC60F" w14:textId="77777777" w:rsidR="00B43470" w:rsidRPr="00FA2460" w:rsidRDefault="00B43470" w:rsidP="00ED2E4E">
      <w:pPr>
        <w:jc w:val="both"/>
        <w:rPr>
          <w:rFonts w:asciiTheme="minorHAnsi" w:hAnsiTheme="minorHAnsi" w:cstheme="minorHAnsi"/>
          <w:b/>
          <w:color w:val="1F4E79"/>
          <w:sz w:val="22"/>
          <w:szCs w:val="22"/>
        </w:rPr>
      </w:pPr>
    </w:p>
    <w:p w14:paraId="7F8700AC" w14:textId="77777777" w:rsidR="00B43470" w:rsidRPr="00FA2460" w:rsidRDefault="00B43470" w:rsidP="00ED2E4E">
      <w:pPr>
        <w:jc w:val="both"/>
        <w:rPr>
          <w:rFonts w:asciiTheme="minorHAnsi" w:hAnsiTheme="minorHAnsi" w:cstheme="minorHAnsi"/>
          <w:b/>
          <w:color w:val="1F4E79"/>
          <w:sz w:val="22"/>
          <w:szCs w:val="22"/>
        </w:rPr>
      </w:pPr>
    </w:p>
    <w:p w14:paraId="04BD09D4" w14:textId="77777777" w:rsidR="00B43470" w:rsidRPr="00FA2460" w:rsidRDefault="00B43470" w:rsidP="00ED2E4E">
      <w:pPr>
        <w:jc w:val="both"/>
        <w:rPr>
          <w:rFonts w:asciiTheme="minorHAnsi" w:hAnsiTheme="minorHAnsi" w:cstheme="minorHAnsi"/>
          <w:b/>
          <w:color w:val="1F4E79"/>
          <w:sz w:val="22"/>
          <w:szCs w:val="22"/>
        </w:rPr>
      </w:pPr>
    </w:p>
    <w:p w14:paraId="00EA492C" w14:textId="7931C0C4"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EXEMPLUL 4</w:t>
      </w:r>
    </w:p>
    <w:p w14:paraId="3705BD48" w14:textId="77777777" w:rsidR="00ED2E4E" w:rsidRPr="00FA2460" w:rsidRDefault="00ED2E4E" w:rsidP="00ED2E4E">
      <w:pPr>
        <w:jc w:val="both"/>
        <w:rPr>
          <w:rFonts w:asciiTheme="minorHAnsi" w:hAnsiTheme="minorHAnsi" w:cstheme="minorHAnsi"/>
          <w:b/>
          <w:color w:val="1F4E79"/>
          <w:sz w:val="22"/>
          <w:szCs w:val="22"/>
        </w:rPr>
      </w:pPr>
      <w:r w:rsidRPr="00FA2460">
        <w:rPr>
          <w:rFonts w:asciiTheme="minorHAnsi" w:hAnsiTheme="minorHAnsi" w:cstheme="minorHAnsi"/>
          <w:b/>
          <w:color w:val="1F4E79"/>
          <w:sz w:val="22"/>
          <w:szCs w:val="22"/>
        </w:rPr>
        <w:t>Întreprinderi legate și partenere</w:t>
      </w:r>
    </w:p>
    <w:p w14:paraId="723B31A5" w14:textId="77777777" w:rsidR="00ED2E4E" w:rsidRPr="00FA2460" w:rsidRDefault="00ED2E4E" w:rsidP="00ED2E4E">
      <w:pPr>
        <w:jc w:val="both"/>
        <w:rPr>
          <w:rFonts w:asciiTheme="minorHAnsi" w:hAnsiTheme="minorHAnsi" w:cstheme="minorHAnsi"/>
          <w:b/>
          <w:color w:val="1F4E79"/>
          <w:sz w:val="22"/>
          <w:szCs w:val="22"/>
        </w:rPr>
      </w:pPr>
    </w:p>
    <w:p w14:paraId="63EC7EFA"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lastRenderedPageBreak/>
        <w:t>Întreprinderile B și C sunt ambele partenere cu întreprinderea A, deoarece fiecare are o participație de 38 % în A. Dar B este, de asemenea, afiliată (i.e. legată) cu D printr-un pachet de acțiuni de 60 %, iar C și E sunt parteneri (40 %).</w:t>
      </w:r>
    </w:p>
    <w:p w14:paraId="02D0165D"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Pentru a calcula datele lui, trebuie adăugate, pe de o parte, 38 % din datele cumulate pentru B și D (deoarece B și D sunt legate) și, pe de altă parte, doar 38 % din datele întreprinderii C la datele întreprinderii A.</w:t>
      </w:r>
    </w:p>
    <w:p w14:paraId="03F6A396" w14:textId="77777777" w:rsidR="00ED2E4E" w:rsidRPr="00FA2460" w:rsidRDefault="00ED2E4E" w:rsidP="00ED2E4E">
      <w:pPr>
        <w:jc w:val="both"/>
        <w:rPr>
          <w:rFonts w:asciiTheme="minorHAnsi" w:hAnsiTheme="minorHAnsi" w:cstheme="minorHAnsi"/>
          <w:sz w:val="22"/>
          <w:szCs w:val="22"/>
        </w:rPr>
      </w:pPr>
    </w:p>
    <w:p w14:paraId="27EE7502"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Nu trebuie luate în considerare datele întreprinderii E, deoarece această întreprindere parteneră nu este situată imediat în amonte față de întreprinderea A.</w:t>
      </w:r>
    </w:p>
    <w:p w14:paraId="020B8B16" w14:textId="77777777" w:rsidR="00ED2E4E" w:rsidRPr="00FA2460" w:rsidRDefault="00ED2E4E" w:rsidP="00ED2E4E">
      <w:pPr>
        <w:jc w:val="both"/>
        <w:rPr>
          <w:rFonts w:asciiTheme="minorHAnsi" w:hAnsiTheme="minorHAnsi" w:cstheme="minorHAnsi"/>
          <w:sz w:val="22"/>
          <w:szCs w:val="22"/>
        </w:rPr>
      </w:pPr>
    </w:p>
    <w:p w14:paraId="0FE38C85" w14:textId="77777777" w:rsidR="00ED2E4E" w:rsidRPr="00FA2460" w:rsidRDefault="00ED2E4E" w:rsidP="00ED2E4E">
      <w:pPr>
        <w:jc w:val="both"/>
        <w:rPr>
          <w:rFonts w:asciiTheme="minorHAnsi" w:hAnsiTheme="minorHAnsi" w:cstheme="minorHAnsi"/>
          <w:sz w:val="22"/>
          <w:szCs w:val="22"/>
        </w:rPr>
      </w:pPr>
      <w:r w:rsidRPr="00FA2460">
        <w:rPr>
          <w:rFonts w:asciiTheme="minorHAnsi" w:hAnsiTheme="minorHAnsi" w:cstheme="minorHAnsi"/>
          <w:sz w:val="22"/>
          <w:szCs w:val="22"/>
        </w:rPr>
        <w:t>Total A = 100 % din A + 38 % din (B + D) + 38 % din C</w:t>
      </w:r>
    </w:p>
    <w:p w14:paraId="27928B05" w14:textId="77777777" w:rsidR="00ED2E4E" w:rsidRPr="00FA2460" w:rsidRDefault="0098680B" w:rsidP="00ED2E4E">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7ED5C50F" wp14:editId="69F5D7B1">
            <wp:extent cx="6134100" cy="5410200"/>
            <wp:effectExtent l="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4100" cy="5410200"/>
                    </a:xfrm>
                    <a:prstGeom prst="rect">
                      <a:avLst/>
                    </a:prstGeom>
                    <a:noFill/>
                    <a:ln>
                      <a:noFill/>
                    </a:ln>
                  </pic:spPr>
                </pic:pic>
              </a:graphicData>
            </a:graphic>
          </wp:inline>
        </w:drawing>
      </w:r>
    </w:p>
    <w:p w14:paraId="15E5BCE5" w14:textId="77777777" w:rsidR="00B43470" w:rsidRPr="00FA2460" w:rsidRDefault="00B43470" w:rsidP="00754836">
      <w:pPr>
        <w:jc w:val="both"/>
        <w:rPr>
          <w:rFonts w:asciiTheme="minorHAnsi" w:hAnsiTheme="minorHAnsi" w:cstheme="minorHAnsi"/>
          <w:b/>
          <w:bCs/>
          <w:color w:val="1F4E79"/>
          <w:sz w:val="22"/>
          <w:szCs w:val="22"/>
        </w:rPr>
      </w:pPr>
    </w:p>
    <w:p w14:paraId="05B7D08A" w14:textId="77777777" w:rsidR="00B43470" w:rsidRPr="00FA2460" w:rsidRDefault="00B43470" w:rsidP="00754836">
      <w:pPr>
        <w:jc w:val="both"/>
        <w:rPr>
          <w:rFonts w:asciiTheme="minorHAnsi" w:hAnsiTheme="minorHAnsi" w:cstheme="minorHAnsi"/>
          <w:b/>
          <w:bCs/>
          <w:color w:val="1F4E79"/>
          <w:sz w:val="22"/>
          <w:szCs w:val="22"/>
        </w:rPr>
      </w:pPr>
    </w:p>
    <w:p w14:paraId="4DE5AFD3" w14:textId="77777777" w:rsidR="00B43470" w:rsidRPr="00FA2460" w:rsidRDefault="00B43470" w:rsidP="00754836">
      <w:pPr>
        <w:jc w:val="both"/>
        <w:rPr>
          <w:rFonts w:asciiTheme="minorHAnsi" w:hAnsiTheme="minorHAnsi" w:cstheme="minorHAnsi"/>
          <w:b/>
          <w:bCs/>
          <w:color w:val="1F4E79"/>
          <w:sz w:val="22"/>
          <w:szCs w:val="22"/>
        </w:rPr>
      </w:pPr>
    </w:p>
    <w:p w14:paraId="3BEC1698" w14:textId="77C7FA99" w:rsidR="00754836" w:rsidRPr="00FA2460" w:rsidRDefault="00754836" w:rsidP="00754836">
      <w:pPr>
        <w:jc w:val="both"/>
        <w:rPr>
          <w:rFonts w:asciiTheme="minorHAnsi" w:hAnsiTheme="minorHAnsi" w:cstheme="minorHAnsi"/>
          <w:color w:val="1F4E79"/>
          <w:sz w:val="22"/>
          <w:szCs w:val="22"/>
        </w:rPr>
      </w:pPr>
      <w:r w:rsidRPr="00FA2460">
        <w:rPr>
          <w:rFonts w:asciiTheme="minorHAnsi" w:hAnsiTheme="minorHAnsi" w:cstheme="minorHAnsi"/>
          <w:b/>
          <w:bCs/>
          <w:color w:val="1F4E79"/>
          <w:sz w:val="22"/>
          <w:szCs w:val="22"/>
        </w:rPr>
        <w:t xml:space="preserve">EXEMPLUL 5 </w:t>
      </w:r>
    </w:p>
    <w:p w14:paraId="6B2BAA42" w14:textId="77777777" w:rsidR="00754836" w:rsidRPr="00FA2460" w:rsidRDefault="00754836" w:rsidP="00754836">
      <w:pPr>
        <w:jc w:val="both"/>
        <w:rPr>
          <w:rFonts w:asciiTheme="minorHAnsi" w:hAnsiTheme="minorHAnsi" w:cstheme="minorHAnsi"/>
          <w:color w:val="1F4E79"/>
          <w:sz w:val="22"/>
          <w:szCs w:val="22"/>
        </w:rPr>
      </w:pPr>
      <w:r w:rsidRPr="00FA2460">
        <w:rPr>
          <w:rFonts w:asciiTheme="minorHAnsi" w:hAnsiTheme="minorHAnsi" w:cstheme="minorHAnsi"/>
          <w:b/>
          <w:bCs/>
          <w:color w:val="1F4E79"/>
          <w:sz w:val="22"/>
          <w:szCs w:val="22"/>
        </w:rPr>
        <w:t xml:space="preserve">Grup de întreprinderi legate </w:t>
      </w:r>
    </w:p>
    <w:p w14:paraId="052F90D4" w14:textId="77777777" w:rsidR="00754836" w:rsidRPr="00FA2460" w:rsidRDefault="00754836" w:rsidP="00754836">
      <w:pPr>
        <w:jc w:val="both"/>
        <w:rPr>
          <w:rFonts w:asciiTheme="minorHAnsi" w:hAnsiTheme="minorHAnsi" w:cstheme="minorHAnsi"/>
          <w:sz w:val="22"/>
          <w:szCs w:val="22"/>
        </w:rPr>
      </w:pPr>
      <w:r w:rsidRPr="00FA2460">
        <w:rPr>
          <w:rFonts w:asciiTheme="minorHAnsi" w:hAnsiTheme="minorHAnsi" w:cstheme="minorHAnsi"/>
          <w:sz w:val="22"/>
          <w:szCs w:val="22"/>
        </w:rPr>
        <w:t xml:space="preserve">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 </w:t>
      </w:r>
    </w:p>
    <w:p w14:paraId="0CD3C965" w14:textId="77777777" w:rsidR="00754836" w:rsidRPr="00FA2460" w:rsidRDefault="00754836" w:rsidP="00754836">
      <w:pPr>
        <w:jc w:val="both"/>
        <w:rPr>
          <w:rFonts w:asciiTheme="minorHAnsi" w:hAnsiTheme="minorHAnsi" w:cstheme="minorHAnsi"/>
          <w:sz w:val="22"/>
          <w:szCs w:val="22"/>
        </w:rPr>
      </w:pPr>
    </w:p>
    <w:p w14:paraId="33E1D9E5" w14:textId="77777777" w:rsidR="00754836" w:rsidRPr="00FA2460" w:rsidRDefault="00754836" w:rsidP="00754836">
      <w:pPr>
        <w:jc w:val="both"/>
        <w:rPr>
          <w:rFonts w:asciiTheme="minorHAnsi" w:hAnsiTheme="minorHAnsi" w:cstheme="minorHAnsi"/>
          <w:sz w:val="22"/>
          <w:szCs w:val="22"/>
        </w:rPr>
      </w:pPr>
      <w:r w:rsidRPr="00FA2460">
        <w:rPr>
          <w:rFonts w:asciiTheme="minorHAnsi" w:hAnsiTheme="minorHAnsi" w:cstheme="minorHAnsi"/>
          <w:sz w:val="22"/>
          <w:szCs w:val="22"/>
        </w:rPr>
        <w:lastRenderedPageBreak/>
        <w:t xml:space="preserve">Pentru a calcula datele lui A, la prima vedere, întreprinderea A ar trebui să rămână autonomă, deoarece fiecare investitor deține mai puțin de 25 % din A. </w:t>
      </w:r>
    </w:p>
    <w:p w14:paraId="7A70F47D" w14:textId="77777777" w:rsidR="00754836" w:rsidRPr="00FA2460" w:rsidRDefault="00754836" w:rsidP="00754836">
      <w:pPr>
        <w:jc w:val="both"/>
        <w:rPr>
          <w:rFonts w:asciiTheme="minorHAnsi" w:hAnsiTheme="minorHAnsi" w:cstheme="minorHAnsi"/>
          <w:sz w:val="22"/>
          <w:szCs w:val="22"/>
        </w:rPr>
      </w:pPr>
      <w:r w:rsidRPr="00FA2460">
        <w:rPr>
          <w:rFonts w:asciiTheme="minorHAnsi" w:hAnsiTheme="minorHAnsi" w:cstheme="minorHAnsi"/>
          <w:sz w:val="22"/>
          <w:szCs w:val="22"/>
        </w:rPr>
        <w:t xml:space="preserve">Dar, deoarece B, C și D sunt legate, ca grup, ele dețin 60 % din întreprinderea A. Prin urmare, trebuie adăugate, în proporție de 100 %, datele lui B, C și D la datele întreprinderii A. </w:t>
      </w:r>
    </w:p>
    <w:p w14:paraId="5A60587E" w14:textId="77777777" w:rsidR="00754836" w:rsidRPr="00FA2460" w:rsidRDefault="00754836" w:rsidP="00754836">
      <w:pPr>
        <w:jc w:val="both"/>
        <w:rPr>
          <w:rFonts w:asciiTheme="minorHAnsi" w:hAnsiTheme="minorHAnsi" w:cstheme="minorHAnsi"/>
          <w:sz w:val="22"/>
          <w:szCs w:val="22"/>
        </w:rPr>
      </w:pPr>
    </w:p>
    <w:p w14:paraId="3D2FC7FE" w14:textId="77777777" w:rsidR="00754836" w:rsidRPr="00FA2460" w:rsidRDefault="00754836" w:rsidP="00754836">
      <w:pPr>
        <w:jc w:val="both"/>
        <w:rPr>
          <w:rFonts w:asciiTheme="minorHAnsi" w:hAnsiTheme="minorHAnsi" w:cstheme="minorHAnsi"/>
          <w:sz w:val="22"/>
          <w:szCs w:val="22"/>
        </w:rPr>
      </w:pPr>
      <w:r w:rsidRPr="00FA2460">
        <w:rPr>
          <w:rFonts w:asciiTheme="minorHAnsi" w:hAnsiTheme="minorHAnsi" w:cstheme="minorHAnsi"/>
          <w:sz w:val="22"/>
          <w:szCs w:val="22"/>
        </w:rPr>
        <w:t>Total A = 100 % din A + 100 % din B + 100 % din C + 100 % din D</w:t>
      </w:r>
    </w:p>
    <w:p w14:paraId="6D183C87" w14:textId="77777777" w:rsidR="00754836" w:rsidRPr="00FA2460" w:rsidRDefault="00754836" w:rsidP="00754836">
      <w:pPr>
        <w:jc w:val="both"/>
        <w:rPr>
          <w:rFonts w:asciiTheme="minorHAnsi" w:hAnsiTheme="minorHAnsi" w:cstheme="minorHAnsi"/>
          <w:sz w:val="22"/>
          <w:szCs w:val="22"/>
        </w:rPr>
      </w:pPr>
    </w:p>
    <w:p w14:paraId="55D6FE67" w14:textId="77777777" w:rsidR="00754836" w:rsidRPr="00FA2460" w:rsidRDefault="0098680B" w:rsidP="00754836">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17609C43" wp14:editId="70576C96">
            <wp:extent cx="6134100" cy="4629150"/>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4100" cy="4629150"/>
                    </a:xfrm>
                    <a:prstGeom prst="rect">
                      <a:avLst/>
                    </a:prstGeom>
                    <a:noFill/>
                    <a:ln>
                      <a:noFill/>
                    </a:ln>
                  </pic:spPr>
                </pic:pic>
              </a:graphicData>
            </a:graphic>
          </wp:inline>
        </w:drawing>
      </w:r>
    </w:p>
    <w:p w14:paraId="33EA9CE5" w14:textId="77777777" w:rsidR="00754836" w:rsidRPr="00FA2460" w:rsidRDefault="00754836" w:rsidP="00754836">
      <w:pPr>
        <w:jc w:val="both"/>
        <w:rPr>
          <w:rFonts w:asciiTheme="minorHAnsi" w:hAnsiTheme="minorHAnsi" w:cstheme="minorHAnsi"/>
          <w:sz w:val="22"/>
          <w:szCs w:val="22"/>
        </w:rPr>
      </w:pPr>
    </w:p>
    <w:p w14:paraId="4A91D11C" w14:textId="77777777" w:rsidR="00754836" w:rsidRPr="00FA2460" w:rsidRDefault="00754836" w:rsidP="00754836">
      <w:pPr>
        <w:jc w:val="both"/>
        <w:rPr>
          <w:rFonts w:asciiTheme="minorHAnsi" w:hAnsiTheme="minorHAnsi" w:cstheme="minorHAnsi"/>
          <w:sz w:val="22"/>
          <w:szCs w:val="22"/>
        </w:rPr>
      </w:pPr>
    </w:p>
    <w:p w14:paraId="571009CB" w14:textId="77777777" w:rsidR="00754836" w:rsidRPr="00FA2460" w:rsidRDefault="00754836" w:rsidP="00754836">
      <w:pPr>
        <w:jc w:val="both"/>
        <w:rPr>
          <w:rFonts w:asciiTheme="minorHAnsi" w:hAnsiTheme="minorHAnsi" w:cstheme="minorHAnsi"/>
          <w:sz w:val="22"/>
          <w:szCs w:val="22"/>
        </w:rPr>
      </w:pPr>
    </w:p>
    <w:p w14:paraId="1D549CCC" w14:textId="7F970F62" w:rsidR="00754836" w:rsidRPr="00FA2460" w:rsidRDefault="00754836" w:rsidP="00754836">
      <w:pPr>
        <w:jc w:val="both"/>
        <w:rPr>
          <w:rFonts w:asciiTheme="minorHAnsi" w:hAnsiTheme="minorHAnsi" w:cstheme="minorHAnsi"/>
          <w:sz w:val="22"/>
          <w:szCs w:val="22"/>
        </w:rPr>
      </w:pPr>
    </w:p>
    <w:p w14:paraId="61362BB8" w14:textId="76381B44" w:rsidR="00B43470" w:rsidRPr="00FA2460" w:rsidRDefault="00B43470" w:rsidP="00754836">
      <w:pPr>
        <w:jc w:val="both"/>
        <w:rPr>
          <w:rFonts w:asciiTheme="minorHAnsi" w:hAnsiTheme="minorHAnsi" w:cstheme="minorHAnsi"/>
          <w:sz w:val="22"/>
          <w:szCs w:val="22"/>
        </w:rPr>
      </w:pPr>
    </w:p>
    <w:p w14:paraId="617AEF58" w14:textId="443CF5AF" w:rsidR="00B43470" w:rsidRPr="00FA2460" w:rsidRDefault="00B43470" w:rsidP="00754836">
      <w:pPr>
        <w:jc w:val="both"/>
        <w:rPr>
          <w:rFonts w:asciiTheme="minorHAnsi" w:hAnsiTheme="minorHAnsi" w:cstheme="minorHAnsi"/>
          <w:sz w:val="22"/>
          <w:szCs w:val="22"/>
        </w:rPr>
      </w:pPr>
    </w:p>
    <w:p w14:paraId="71AA17EF" w14:textId="77777777" w:rsidR="00B43470" w:rsidRPr="00FA2460" w:rsidRDefault="00B43470" w:rsidP="00754836">
      <w:pPr>
        <w:jc w:val="both"/>
        <w:rPr>
          <w:rFonts w:asciiTheme="minorHAnsi" w:hAnsiTheme="minorHAnsi" w:cstheme="minorHAnsi"/>
          <w:sz w:val="22"/>
          <w:szCs w:val="22"/>
        </w:rPr>
      </w:pPr>
    </w:p>
    <w:p w14:paraId="520FEEBD" w14:textId="77777777" w:rsidR="00754836" w:rsidRPr="00FA2460" w:rsidRDefault="00754836" w:rsidP="00754836">
      <w:pPr>
        <w:jc w:val="both"/>
        <w:rPr>
          <w:rFonts w:asciiTheme="minorHAnsi" w:hAnsiTheme="minorHAnsi" w:cstheme="minorHAnsi"/>
          <w:sz w:val="22"/>
          <w:szCs w:val="22"/>
        </w:rPr>
      </w:pPr>
    </w:p>
    <w:p w14:paraId="48469E14" w14:textId="77777777" w:rsidR="00754836" w:rsidRPr="00FA2460" w:rsidRDefault="00754836" w:rsidP="00754836">
      <w:pPr>
        <w:pStyle w:val="Default"/>
        <w:rPr>
          <w:rFonts w:asciiTheme="minorHAnsi" w:hAnsiTheme="minorHAnsi" w:cstheme="minorHAnsi"/>
          <w:color w:val="1F4E79"/>
          <w:sz w:val="22"/>
          <w:szCs w:val="22"/>
        </w:rPr>
      </w:pPr>
      <w:r w:rsidRPr="00FA2460">
        <w:rPr>
          <w:rFonts w:asciiTheme="minorHAnsi" w:hAnsiTheme="minorHAnsi" w:cstheme="minorHAnsi"/>
          <w:b/>
          <w:bCs/>
          <w:color w:val="1F4E79"/>
          <w:sz w:val="22"/>
          <w:szCs w:val="22"/>
        </w:rPr>
        <w:t xml:space="preserve">EXEMPLUL 6 </w:t>
      </w:r>
    </w:p>
    <w:p w14:paraId="582B41CD" w14:textId="77777777" w:rsidR="00754836" w:rsidRPr="00FA2460" w:rsidRDefault="00754836" w:rsidP="00754836">
      <w:pPr>
        <w:pStyle w:val="Default"/>
        <w:rPr>
          <w:rFonts w:asciiTheme="minorHAnsi" w:hAnsiTheme="minorHAnsi" w:cstheme="minorHAnsi"/>
          <w:b/>
          <w:bCs/>
          <w:color w:val="1F4E79"/>
          <w:sz w:val="22"/>
          <w:szCs w:val="22"/>
        </w:rPr>
      </w:pPr>
      <w:r w:rsidRPr="00FA2460">
        <w:rPr>
          <w:rFonts w:asciiTheme="minorHAnsi" w:hAnsiTheme="minorHAnsi" w:cstheme="minorHAnsi"/>
          <w:b/>
          <w:bCs/>
          <w:color w:val="1F4E79"/>
          <w:sz w:val="22"/>
          <w:szCs w:val="22"/>
        </w:rPr>
        <w:t xml:space="preserve">Întreprinderi legate și partenere </w:t>
      </w:r>
    </w:p>
    <w:p w14:paraId="0E883BD4" w14:textId="77777777" w:rsidR="00754836" w:rsidRPr="00FA2460" w:rsidRDefault="00754836" w:rsidP="00754836">
      <w:pPr>
        <w:pStyle w:val="Default"/>
        <w:rPr>
          <w:rFonts w:asciiTheme="minorHAnsi" w:hAnsiTheme="minorHAnsi" w:cstheme="minorHAnsi"/>
          <w:color w:val="1F4E79"/>
          <w:sz w:val="22"/>
          <w:szCs w:val="22"/>
        </w:rPr>
      </w:pPr>
    </w:p>
    <w:p w14:paraId="1B6BEC24"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Întreprinderea B este partener al întreprinderii A printr-o cotă de 25 %. </w:t>
      </w:r>
    </w:p>
    <w:p w14:paraId="164ED66E"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Întreprinderea C este partener al întreprinderii B printr-o cotă de 30 %. </w:t>
      </w:r>
    </w:p>
    <w:p w14:paraId="6984FA06"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În plus, întreprinderea A este afiliată (i.e. legată) cu o întreprindere D prin intermediul unei participații de 65 %. </w:t>
      </w:r>
    </w:p>
    <w:p w14:paraId="2D789DA2"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O întreprindere E este partener al întreprinderii D printr-o cotă de 25 %. </w:t>
      </w:r>
    </w:p>
    <w:p w14:paraId="07442772"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lastRenderedPageBreak/>
        <w:t xml:space="preserve">Întreprinderea D are o întreprindere legată, care la rândul său are un partener. </w:t>
      </w:r>
    </w:p>
    <w:p w14:paraId="5CAA00DA" w14:textId="77777777" w:rsidR="001D6787" w:rsidRPr="00FA2460" w:rsidRDefault="001D6787" w:rsidP="00754836">
      <w:pPr>
        <w:pStyle w:val="Default"/>
        <w:rPr>
          <w:rFonts w:asciiTheme="minorHAnsi" w:hAnsiTheme="minorHAnsi" w:cstheme="minorHAnsi"/>
          <w:sz w:val="22"/>
          <w:szCs w:val="22"/>
        </w:rPr>
      </w:pPr>
    </w:p>
    <w:p w14:paraId="00EF8D21"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Trebuie să se țină cont de datele proporționale ale tuturor întreprinderilor care sunt partenere ale întreprinderii A, precum și ale partenerilor oricărei întreprinderi legate. </w:t>
      </w:r>
    </w:p>
    <w:p w14:paraId="0105EDFA" w14:textId="77777777" w:rsidR="001D6787" w:rsidRPr="00FA2460" w:rsidRDefault="001D6787" w:rsidP="00754836">
      <w:pPr>
        <w:pStyle w:val="Default"/>
        <w:rPr>
          <w:rFonts w:asciiTheme="minorHAnsi" w:hAnsiTheme="minorHAnsi" w:cstheme="minorHAnsi"/>
          <w:sz w:val="22"/>
          <w:szCs w:val="22"/>
        </w:rPr>
      </w:pPr>
    </w:p>
    <w:p w14:paraId="5B875222" w14:textId="77777777" w:rsidR="00754836" w:rsidRPr="00FA2460" w:rsidRDefault="00754836" w:rsidP="00754836">
      <w:pPr>
        <w:pStyle w:val="Default"/>
        <w:rPr>
          <w:rFonts w:asciiTheme="minorHAnsi" w:hAnsiTheme="minorHAnsi" w:cstheme="minorHAnsi"/>
          <w:sz w:val="22"/>
          <w:szCs w:val="22"/>
        </w:rPr>
      </w:pPr>
      <w:r w:rsidRPr="00FA2460">
        <w:rPr>
          <w:rFonts w:asciiTheme="minorHAnsi" w:hAnsiTheme="minorHAnsi" w:cstheme="minorHAnsi"/>
          <w:sz w:val="22"/>
          <w:szCs w:val="22"/>
        </w:rPr>
        <w:t xml:space="preserve">Cu toate acestea, datele unui partener al partenerului întreprinderii A nu sunt luate în considerare. </w:t>
      </w:r>
    </w:p>
    <w:p w14:paraId="7166BE2C" w14:textId="77777777" w:rsidR="00754836" w:rsidRPr="00FA2460" w:rsidRDefault="00754836" w:rsidP="00754836">
      <w:pPr>
        <w:pStyle w:val="Default"/>
        <w:rPr>
          <w:rFonts w:asciiTheme="minorHAnsi" w:hAnsiTheme="minorHAnsi" w:cstheme="minorHAnsi"/>
          <w:sz w:val="22"/>
          <w:szCs w:val="22"/>
        </w:rPr>
      </w:pPr>
    </w:p>
    <w:p w14:paraId="0D9A8B15" w14:textId="77777777" w:rsidR="00754836" w:rsidRPr="00FA2460" w:rsidRDefault="00754836" w:rsidP="00754836">
      <w:pPr>
        <w:jc w:val="both"/>
        <w:rPr>
          <w:rFonts w:asciiTheme="minorHAnsi" w:hAnsiTheme="minorHAnsi" w:cstheme="minorHAnsi"/>
          <w:sz w:val="22"/>
          <w:szCs w:val="22"/>
        </w:rPr>
      </w:pPr>
      <w:r w:rsidRPr="00FA2460">
        <w:rPr>
          <w:rFonts w:asciiTheme="minorHAnsi" w:hAnsiTheme="minorHAnsi" w:cstheme="minorHAnsi"/>
          <w:sz w:val="22"/>
          <w:szCs w:val="22"/>
        </w:rPr>
        <w:t>Total A = 100 % din A + 25 % din B + 100 % din D + 25 % din E + 100 % din F + 25 % din G</w:t>
      </w:r>
    </w:p>
    <w:p w14:paraId="7CD66A16" w14:textId="77777777" w:rsidR="00754836" w:rsidRPr="00FA2460" w:rsidRDefault="00754836" w:rsidP="00754836">
      <w:pPr>
        <w:jc w:val="both"/>
        <w:rPr>
          <w:rFonts w:asciiTheme="minorHAnsi" w:hAnsiTheme="minorHAnsi" w:cstheme="minorHAnsi"/>
          <w:sz w:val="22"/>
          <w:szCs w:val="22"/>
        </w:rPr>
      </w:pPr>
    </w:p>
    <w:p w14:paraId="48B0B671" w14:textId="77777777" w:rsidR="00754836" w:rsidRPr="00FA2460" w:rsidRDefault="0098680B" w:rsidP="00754836">
      <w:pPr>
        <w:jc w:val="both"/>
        <w:rPr>
          <w:rFonts w:asciiTheme="minorHAnsi" w:hAnsiTheme="minorHAnsi" w:cstheme="minorHAnsi"/>
          <w:sz w:val="22"/>
          <w:szCs w:val="22"/>
        </w:rPr>
      </w:pPr>
      <w:r w:rsidRPr="00FA2460">
        <w:rPr>
          <w:rFonts w:asciiTheme="minorHAnsi" w:hAnsiTheme="minorHAnsi" w:cstheme="minorHAnsi"/>
          <w:sz w:val="22"/>
          <w:szCs w:val="22"/>
        </w:rPr>
        <w:drawing>
          <wp:inline distT="0" distB="0" distL="0" distR="0" wp14:anchorId="64EDA3D0" wp14:editId="0BB23D01">
            <wp:extent cx="6134100" cy="49720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4100" cy="4972050"/>
                    </a:xfrm>
                    <a:prstGeom prst="rect">
                      <a:avLst/>
                    </a:prstGeom>
                    <a:noFill/>
                    <a:ln>
                      <a:noFill/>
                    </a:ln>
                  </pic:spPr>
                </pic:pic>
              </a:graphicData>
            </a:graphic>
          </wp:inline>
        </w:drawing>
      </w:r>
    </w:p>
    <w:sectPr w:rsidR="00754836" w:rsidRPr="00FA2460" w:rsidSect="00B43470">
      <w:headerReference w:type="even" r:id="rId15"/>
      <w:headerReference w:type="default" r:id="rId16"/>
      <w:footerReference w:type="even" r:id="rId17"/>
      <w:footerReference w:type="default" r:id="rId18"/>
      <w:headerReference w:type="first" r:id="rId19"/>
      <w:footerReference w:type="first" r:id="rId20"/>
      <w:pgSz w:w="11906" w:h="16838" w:code="9"/>
      <w:pgMar w:top="1276" w:right="991" w:bottom="1843" w:left="1247" w:header="851"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58CCC" w14:textId="77777777" w:rsidR="003B066C" w:rsidRDefault="003B066C">
      <w:r>
        <w:separator/>
      </w:r>
    </w:p>
  </w:endnote>
  <w:endnote w:type="continuationSeparator" w:id="0">
    <w:p w14:paraId="775476E9" w14:textId="77777777" w:rsidR="003B066C" w:rsidRDefault="003B0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5B659" w14:textId="77777777" w:rsidR="00B43470" w:rsidRDefault="00B43470">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2B3BB9" w14:paraId="27A05FAD" w14:textId="77777777">
      <w:trPr>
        <w:cantSplit/>
        <w:trHeight w:hRule="exact" w:val="340"/>
        <w:hidden/>
      </w:trPr>
      <w:tc>
        <w:tcPr>
          <w:tcW w:w="9210" w:type="dxa"/>
        </w:tcPr>
        <w:p w14:paraId="3F4DD2E5" w14:textId="77777777" w:rsidR="002B3BB9" w:rsidRDefault="002B3BB9">
          <w:pPr>
            <w:pStyle w:val="Subsol"/>
            <w:rPr>
              <w:vanish/>
              <w:sz w:val="20"/>
            </w:rPr>
          </w:pPr>
        </w:p>
      </w:tc>
    </w:tr>
  </w:tbl>
  <w:p w14:paraId="4E834A6F" w14:textId="77777777" w:rsidR="00F12E7F" w:rsidRDefault="0098680B" w:rsidP="00F12E7F">
    <w:pPr>
      <w:pStyle w:val="Subsol"/>
    </w:pPr>
    <w:r>
      <w:rPr>
        <w:lang w:val="en-US" w:eastAsia="en-US"/>
      </w:rPr>
      <w:drawing>
        <wp:anchor distT="0" distB="0" distL="114300" distR="114300" simplePos="0" relativeHeight="251664384" behindDoc="0" locked="0" layoutInCell="1" allowOverlap="1" wp14:anchorId="47F00E16" wp14:editId="5F593709">
          <wp:simplePos x="0" y="0"/>
          <wp:positionH relativeFrom="column">
            <wp:posOffset>2227580</wp:posOffset>
          </wp:positionH>
          <wp:positionV relativeFrom="paragraph">
            <wp:posOffset>-504190</wp:posOffset>
          </wp:positionV>
          <wp:extent cx="1952625" cy="156845"/>
          <wp:effectExtent l="0" t="0" r="0" b="0"/>
          <wp:wrapNone/>
          <wp:docPr id="41" name="Picture 4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7CA13453" wp14:editId="4F614F1C">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8685D" w14:textId="77777777" w:rsidR="00F12E7F" w:rsidRPr="00C9311C" w:rsidRDefault="00F12E7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A1345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2948685D" w14:textId="77777777" w:rsidR="00F12E7F" w:rsidRPr="00C9311C" w:rsidRDefault="00F12E7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6324C1DB" wp14:editId="142DE2DA">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CEDD2" w14:textId="77777777" w:rsidR="00F12E7F" w:rsidRPr="00F914B7" w:rsidRDefault="00F12E7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24C1DB"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5FBCEDD2" w14:textId="77777777" w:rsidR="00F12E7F" w:rsidRPr="00F914B7" w:rsidRDefault="00F12E7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3F647513" wp14:editId="0BEC365E">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7D4A098" w14:textId="77777777" w:rsidR="00F12E7F" w:rsidRDefault="00F12E7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0321A530" w14:textId="77777777" w:rsidR="00F12E7F" w:rsidRDefault="00F12E7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CCADE3B" w14:textId="77777777" w:rsidR="00F12E7F" w:rsidRPr="00FA2B09" w:rsidRDefault="00F12E7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47513"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07D4A098" w14:textId="77777777" w:rsidR="00F12E7F" w:rsidRDefault="00F12E7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0321A530" w14:textId="77777777" w:rsidR="00F12E7F" w:rsidRDefault="00F12E7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CCADE3B" w14:textId="77777777" w:rsidR="00F12E7F" w:rsidRPr="00FA2B09" w:rsidRDefault="00F12E7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7FEE6D2A" wp14:editId="78DEED39">
          <wp:simplePos x="0" y="0"/>
          <wp:positionH relativeFrom="column">
            <wp:posOffset>-810895</wp:posOffset>
          </wp:positionH>
          <wp:positionV relativeFrom="paragraph">
            <wp:posOffset>-236855</wp:posOffset>
          </wp:positionV>
          <wp:extent cx="7983220" cy="107315"/>
          <wp:effectExtent l="0" t="0" r="0" b="0"/>
          <wp:wrapNone/>
          <wp:docPr id="42" name="Picture 42"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B7552" w14:textId="77777777" w:rsidR="002B3BB9" w:rsidRDefault="002B3BB9">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30A02" w14:textId="77777777" w:rsidR="00072DDE" w:rsidRDefault="0098680B">
    <w:pPr>
      <w:pStyle w:val="Subsol"/>
    </w:pPr>
    <w:r>
      <w:rPr>
        <w:lang w:val="en-US" w:eastAsia="en-US"/>
      </w:rPr>
      <w:drawing>
        <wp:anchor distT="0" distB="0" distL="114300" distR="114300" simplePos="0" relativeHeight="251659264" behindDoc="0" locked="0" layoutInCell="1" allowOverlap="1" wp14:anchorId="4AE24066" wp14:editId="64CD77DF">
          <wp:simplePos x="0" y="0"/>
          <wp:positionH relativeFrom="column">
            <wp:posOffset>2227580</wp:posOffset>
          </wp:positionH>
          <wp:positionV relativeFrom="paragraph">
            <wp:posOffset>-504190</wp:posOffset>
          </wp:positionV>
          <wp:extent cx="1952625" cy="156845"/>
          <wp:effectExtent l="0" t="0" r="0" b="0"/>
          <wp:wrapNone/>
          <wp:docPr id="46" name="Picture 4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397C98A7" wp14:editId="7BF9150F">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24477" w14:textId="77777777" w:rsidR="00643AC4" w:rsidRPr="00C9311C" w:rsidRDefault="00643AC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7C98A7"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4D224477" w14:textId="77777777" w:rsidR="00643AC4" w:rsidRPr="00C9311C" w:rsidRDefault="00643AC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1DA9CADA" wp14:editId="15D7BDF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C7722" w14:textId="77777777" w:rsidR="00643AC4" w:rsidRPr="00F914B7" w:rsidRDefault="00643AC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A9CADA"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1E6C7722" w14:textId="77777777" w:rsidR="00643AC4" w:rsidRPr="00F914B7" w:rsidRDefault="00643AC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109FDCD1" wp14:editId="5FE6EBDB">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4E3A386" w14:textId="77777777" w:rsidR="0009018B" w:rsidRDefault="0009018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C052658" w14:textId="77777777" w:rsidR="0009018B" w:rsidRDefault="0009018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2C9CCF91" w14:textId="77777777" w:rsidR="0009018B" w:rsidRPr="00FA2B09" w:rsidRDefault="0009018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FDCD1"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54E3A386" w14:textId="77777777" w:rsidR="0009018B" w:rsidRDefault="0009018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C052658" w14:textId="77777777" w:rsidR="0009018B" w:rsidRDefault="0009018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2C9CCF91" w14:textId="77777777" w:rsidR="0009018B" w:rsidRPr="00FA2B09" w:rsidRDefault="0009018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8F317A9" wp14:editId="60DF85D6">
          <wp:simplePos x="0" y="0"/>
          <wp:positionH relativeFrom="column">
            <wp:posOffset>-810895</wp:posOffset>
          </wp:positionH>
          <wp:positionV relativeFrom="paragraph">
            <wp:posOffset>-236855</wp:posOffset>
          </wp:positionV>
          <wp:extent cx="7983220" cy="107315"/>
          <wp:effectExtent l="0" t="0" r="0" b="0"/>
          <wp:wrapNone/>
          <wp:docPr id="47" name="Picture 47"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515CBB" w14:textId="77777777" w:rsidR="003B066C" w:rsidRDefault="003B066C">
      <w:r>
        <w:separator/>
      </w:r>
    </w:p>
  </w:footnote>
  <w:footnote w:type="continuationSeparator" w:id="0">
    <w:p w14:paraId="5082AADF" w14:textId="77777777" w:rsidR="003B066C" w:rsidRDefault="003B066C">
      <w:r>
        <w:continuationSeparator/>
      </w:r>
    </w:p>
  </w:footnote>
  <w:footnote w:id="1">
    <w:p w14:paraId="7A1E3B9B" w14:textId="77777777" w:rsidR="001E0DD5" w:rsidRPr="00283F6D" w:rsidRDefault="001E0DD5">
      <w:pPr>
        <w:pStyle w:val="Textnotdesubsol"/>
        <w:rPr>
          <w:rFonts w:ascii="Calibri" w:hAnsi="Calibri"/>
        </w:rPr>
      </w:pPr>
      <w:r w:rsidRPr="00283F6D">
        <w:rPr>
          <w:rStyle w:val="Referinnotdesubsol"/>
          <w:rFonts w:ascii="Calibri" w:hAnsi="Calibri"/>
        </w:rPr>
        <w:footnoteRef/>
      </w:r>
      <w:r w:rsidRPr="00283F6D">
        <w:rPr>
          <w:rFonts w:ascii="Calibri" w:hAnsi="Calibri"/>
        </w:rPr>
        <w:t xml:space="preserve"> </w:t>
      </w:r>
      <w:hyperlink r:id="rId1" w:history="1">
        <w:r w:rsidRPr="00283F6D">
          <w:rPr>
            <w:rStyle w:val="Hyperlink"/>
            <w:rFonts w:ascii="Calibri" w:hAnsi="Calibri"/>
          </w:rPr>
          <w:t>http://eur-lex.europa.eu/LexUriServ/LexUriServ.do?uri=CELEX:62013CJ0110:ro:HTML</w:t>
        </w:r>
      </w:hyperlink>
      <w:r w:rsidRPr="00283F6D">
        <w:rPr>
          <w:rFonts w:ascii="Calibri" w:hAnsi="Calibri"/>
        </w:rPr>
        <w:t xml:space="preserve"> (HaTeFo GmbH v Finanzamt Haldensleben, C</w:t>
      </w:r>
      <w:r w:rsidRPr="001E0DD5">
        <w:rPr>
          <w:rFonts w:ascii="Cambria Math" w:hAnsi="Cambria Math" w:cs="Cambria Math"/>
        </w:rPr>
        <w:t>‑</w:t>
      </w:r>
      <w:r w:rsidRPr="00283F6D">
        <w:rPr>
          <w:rFonts w:ascii="Calibri" w:hAnsi="Calibri"/>
        </w:rPr>
        <w:t>110/13)</w:t>
      </w:r>
    </w:p>
  </w:footnote>
  <w:footnote w:id="2">
    <w:p w14:paraId="74E1937B" w14:textId="77777777" w:rsidR="001E0DD5" w:rsidRDefault="001E0DD5">
      <w:pPr>
        <w:pStyle w:val="Textnotdesubsol"/>
      </w:pPr>
      <w:r>
        <w:rPr>
          <w:rStyle w:val="Referinnotdesubsol"/>
        </w:rPr>
        <w:footnoteRef/>
      </w:r>
      <w:r>
        <w:t xml:space="preserve"> </w:t>
      </w:r>
      <w:r w:rsidRPr="001E0DD5">
        <w:rPr>
          <w:rFonts w:ascii="Calibri" w:hAnsi="Calibri"/>
        </w:rPr>
        <w:t>Conform definiției pieței relevante în contextul controlul comunitar al concentrărilor economice (Comunicarea CE nr. 97/C 372/03 privind definirea pieței relevante în sensul dreptului comunitar al concurenței)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2AF0E" w14:textId="590F5BB5" w:rsidR="00B43470" w:rsidRDefault="00B43470">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2DE52" w14:textId="3D3E1E3F" w:rsidR="002B3BB9" w:rsidRPr="00B43470" w:rsidRDefault="0098680B" w:rsidP="00B43470">
    <w:pPr>
      <w:pStyle w:val="Antet"/>
      <w:rPr>
        <w:color w:val="999999"/>
      </w:rPr>
    </w:pPr>
    <w:r w:rsidRPr="00851382">
      <w:rPr>
        <w:color w:val="999999"/>
        <w:sz w:val="20"/>
        <w:szCs w:val="20"/>
        <w:lang w:eastAsia="ro-RO"/>
      </w:rPr>
      <mc:AlternateContent>
        <mc:Choice Requires="wpg">
          <w:drawing>
            <wp:anchor distT="0" distB="0" distL="114300" distR="114300" simplePos="0" relativeHeight="251651072" behindDoc="0" locked="0" layoutInCell="1" allowOverlap="1" wp14:anchorId="76999616" wp14:editId="7D1FCC5D">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A9FD3" w14:textId="77777777" w:rsidR="00376CFE" w:rsidRDefault="00376CFE" w:rsidP="00376CFE">
                            <w:pPr>
                              <w:spacing w:line="330" w:lineRule="auto"/>
                            </w:pPr>
                          </w:p>
                          <w:p w14:paraId="6AA2114E" w14:textId="77777777" w:rsidR="00376CFE" w:rsidRPr="00851382" w:rsidRDefault="00376CF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6999616"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180A9FD3" w14:textId="77777777" w:rsidR="00376CFE" w:rsidRDefault="00376CFE" w:rsidP="00376CFE">
                      <w:pPr>
                        <w:spacing w:line="330" w:lineRule="auto"/>
                      </w:pPr>
                    </w:p>
                    <w:p w14:paraId="6AA2114E" w14:textId="77777777" w:rsidR="00376CFE" w:rsidRPr="00851382" w:rsidRDefault="00376CF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2B3BB9" w:rsidRPr="00851382">
      <w:rPr>
        <w:color w:val="999999"/>
        <w:sz w:val="20"/>
        <w:szCs w:val="20"/>
      </w:rPr>
      <w:t xml:space="preserve">Pagina </w:t>
    </w:r>
    <w:r w:rsidR="002B3BB9" w:rsidRPr="00851382">
      <w:rPr>
        <w:color w:val="999999"/>
        <w:sz w:val="20"/>
        <w:szCs w:val="20"/>
      </w:rPr>
      <w:fldChar w:fldCharType="begin"/>
    </w:r>
    <w:r w:rsidR="002B3BB9" w:rsidRPr="00851382">
      <w:rPr>
        <w:color w:val="999999"/>
        <w:sz w:val="20"/>
        <w:szCs w:val="20"/>
      </w:rPr>
      <w:instrText xml:space="preserve"> PAGE </w:instrText>
    </w:r>
    <w:r w:rsidR="002B3BB9" w:rsidRPr="00851382">
      <w:rPr>
        <w:color w:val="999999"/>
        <w:sz w:val="20"/>
        <w:szCs w:val="20"/>
      </w:rPr>
      <w:fldChar w:fldCharType="separate"/>
    </w:r>
    <w:r w:rsidR="00BD73BC">
      <w:rPr>
        <w:color w:val="999999"/>
        <w:sz w:val="20"/>
        <w:szCs w:val="20"/>
      </w:rPr>
      <w:t>12</w:t>
    </w:r>
    <w:r w:rsidR="002B3BB9" w:rsidRPr="00851382">
      <w:rPr>
        <w:color w:val="999999"/>
        <w:sz w:val="20"/>
        <w:szCs w:val="20"/>
      </w:rPr>
      <w:fldChar w:fldCharType="end"/>
    </w:r>
    <w:r w:rsidR="002B3BB9" w:rsidRPr="00851382">
      <w:rPr>
        <w:color w:val="999999"/>
        <w:sz w:val="20"/>
        <w:szCs w:val="20"/>
      </w:rPr>
      <w:t xml:space="preserve"> din </w:t>
    </w:r>
    <w:r w:rsidR="002B3BB9" w:rsidRPr="00851382">
      <w:rPr>
        <w:color w:val="999999"/>
        <w:sz w:val="20"/>
        <w:szCs w:val="20"/>
      </w:rPr>
      <w:fldChar w:fldCharType="begin"/>
    </w:r>
    <w:r w:rsidR="002B3BB9" w:rsidRPr="00851382">
      <w:rPr>
        <w:color w:val="999999"/>
        <w:sz w:val="20"/>
        <w:szCs w:val="20"/>
      </w:rPr>
      <w:instrText xml:space="preserve"> NUMPAGES </w:instrText>
    </w:r>
    <w:r w:rsidR="002B3BB9" w:rsidRPr="00851382">
      <w:rPr>
        <w:color w:val="999999"/>
        <w:sz w:val="20"/>
        <w:szCs w:val="20"/>
      </w:rPr>
      <w:fldChar w:fldCharType="separate"/>
    </w:r>
    <w:r w:rsidR="00BD73BC">
      <w:rPr>
        <w:color w:val="999999"/>
        <w:sz w:val="20"/>
        <w:szCs w:val="20"/>
      </w:rPr>
      <w:t>12</w:t>
    </w:r>
    <w:r w:rsidR="002B3BB9"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A4E12" w14:textId="4BD582FF" w:rsidR="002B3BB9" w:rsidRDefault="0098680B">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1B3FA569" wp14:editId="73B970CD">
          <wp:simplePos x="0" y="0"/>
          <wp:positionH relativeFrom="column">
            <wp:posOffset>2546350</wp:posOffset>
          </wp:positionH>
          <wp:positionV relativeFrom="paragraph">
            <wp:posOffset>-590550</wp:posOffset>
          </wp:positionV>
          <wp:extent cx="880110" cy="929640"/>
          <wp:effectExtent l="0" t="0" r="0" b="0"/>
          <wp:wrapNone/>
          <wp:docPr id="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2C296980" wp14:editId="4BC1253F">
          <wp:simplePos x="0" y="0"/>
          <wp:positionH relativeFrom="column">
            <wp:posOffset>-387350</wp:posOffset>
          </wp:positionH>
          <wp:positionV relativeFrom="paragraph">
            <wp:posOffset>-266700</wp:posOffset>
          </wp:positionV>
          <wp:extent cx="2181225" cy="452755"/>
          <wp:effectExtent l="0" t="0" r="0" b="0"/>
          <wp:wrapNone/>
          <wp:docPr id="44" name="Picture 44"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4BBEC23E" wp14:editId="702EB4FD">
          <wp:simplePos x="0" y="0"/>
          <wp:positionH relativeFrom="column">
            <wp:posOffset>4479925</wp:posOffset>
          </wp:positionH>
          <wp:positionV relativeFrom="paragraph">
            <wp:posOffset>-339090</wp:posOffset>
          </wp:positionV>
          <wp:extent cx="1733550" cy="504825"/>
          <wp:effectExtent l="0" t="0" r="0" b="0"/>
          <wp:wrapNone/>
          <wp:docPr id="45" name="Picture 45"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B3BB9">
      <w:t xml:space="preserve">   </w:t>
    </w:r>
    <w:r w:rsidR="002B3BB9">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7"/>
    <w:lvl w:ilvl="0">
      <w:start w:val="1"/>
      <w:numFmt w:val="bullet"/>
      <w:lvlText w:val=""/>
      <w:lvlJc w:val="left"/>
      <w:pPr>
        <w:tabs>
          <w:tab w:val="num" w:pos="720"/>
        </w:tabs>
        <w:ind w:left="720" w:hanging="360"/>
      </w:pPr>
      <w:rPr>
        <w:rFonts w:ascii="Wingdings" w:hAnsi="Wingdings"/>
      </w:rPr>
    </w:lvl>
  </w:abstractNum>
  <w:abstractNum w:abstractNumId="1" w15:restartNumberingAfterBreak="0">
    <w:nsid w:val="1687716D"/>
    <w:multiLevelType w:val="hybridMultilevel"/>
    <w:tmpl w:val="7482FCA0"/>
    <w:lvl w:ilvl="0" w:tplc="00000004">
      <w:start w:val="1"/>
      <w:numFmt w:val="bullet"/>
      <w:lvlText w:val=""/>
      <w:lvlJc w:val="left"/>
      <w:pPr>
        <w:ind w:left="720" w:hanging="360"/>
      </w:pPr>
      <w:rPr>
        <w:rFonts w:ascii="Wingdings" w:hAnsi="Wingdings"/>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18E23EB1"/>
    <w:multiLevelType w:val="hybridMultilevel"/>
    <w:tmpl w:val="9C2AA5D6"/>
    <w:lvl w:ilvl="0" w:tplc="0409001B">
      <w:start w:val="1"/>
      <w:numFmt w:val="lowerRoman"/>
      <w:lvlText w:val="%1."/>
      <w:lvlJc w:val="right"/>
      <w:pPr>
        <w:ind w:left="1069" w:hanging="360"/>
      </w:p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3" w15:restartNumberingAfterBreak="0">
    <w:nsid w:val="18FF1A15"/>
    <w:multiLevelType w:val="hybridMultilevel"/>
    <w:tmpl w:val="92286CDE"/>
    <w:lvl w:ilvl="0" w:tplc="04090019">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 w15:restartNumberingAfterBreak="0">
    <w:nsid w:val="1ACA6579"/>
    <w:multiLevelType w:val="hybridMultilevel"/>
    <w:tmpl w:val="E4541D68"/>
    <w:lvl w:ilvl="0" w:tplc="04090019">
      <w:start w:val="1"/>
      <w:numFmt w:val="lowerLetter"/>
      <w:lvlText w:val="%1."/>
      <w:lvlJc w:val="left"/>
      <w:pPr>
        <w:ind w:left="1789" w:hanging="360"/>
      </w:pPr>
    </w:lvl>
    <w:lvl w:ilvl="1" w:tplc="04180019" w:tentative="1">
      <w:start w:val="1"/>
      <w:numFmt w:val="lowerLetter"/>
      <w:lvlText w:val="%2."/>
      <w:lvlJc w:val="left"/>
      <w:pPr>
        <w:ind w:left="2509" w:hanging="360"/>
      </w:pPr>
    </w:lvl>
    <w:lvl w:ilvl="2" w:tplc="0418001B" w:tentative="1">
      <w:start w:val="1"/>
      <w:numFmt w:val="lowerRoman"/>
      <w:lvlText w:val="%3."/>
      <w:lvlJc w:val="right"/>
      <w:pPr>
        <w:ind w:left="3229" w:hanging="180"/>
      </w:pPr>
    </w:lvl>
    <w:lvl w:ilvl="3" w:tplc="0418000F" w:tentative="1">
      <w:start w:val="1"/>
      <w:numFmt w:val="decimal"/>
      <w:lvlText w:val="%4."/>
      <w:lvlJc w:val="left"/>
      <w:pPr>
        <w:ind w:left="3949" w:hanging="360"/>
      </w:pPr>
    </w:lvl>
    <w:lvl w:ilvl="4" w:tplc="04180019" w:tentative="1">
      <w:start w:val="1"/>
      <w:numFmt w:val="lowerLetter"/>
      <w:lvlText w:val="%5."/>
      <w:lvlJc w:val="left"/>
      <w:pPr>
        <w:ind w:left="4669" w:hanging="360"/>
      </w:pPr>
    </w:lvl>
    <w:lvl w:ilvl="5" w:tplc="0418001B" w:tentative="1">
      <w:start w:val="1"/>
      <w:numFmt w:val="lowerRoman"/>
      <w:lvlText w:val="%6."/>
      <w:lvlJc w:val="right"/>
      <w:pPr>
        <w:ind w:left="5389" w:hanging="180"/>
      </w:pPr>
    </w:lvl>
    <w:lvl w:ilvl="6" w:tplc="0418000F" w:tentative="1">
      <w:start w:val="1"/>
      <w:numFmt w:val="decimal"/>
      <w:lvlText w:val="%7."/>
      <w:lvlJc w:val="left"/>
      <w:pPr>
        <w:ind w:left="6109" w:hanging="360"/>
      </w:pPr>
    </w:lvl>
    <w:lvl w:ilvl="7" w:tplc="04180019" w:tentative="1">
      <w:start w:val="1"/>
      <w:numFmt w:val="lowerLetter"/>
      <w:lvlText w:val="%8."/>
      <w:lvlJc w:val="left"/>
      <w:pPr>
        <w:ind w:left="6829" w:hanging="360"/>
      </w:pPr>
    </w:lvl>
    <w:lvl w:ilvl="8" w:tplc="0418001B" w:tentative="1">
      <w:start w:val="1"/>
      <w:numFmt w:val="lowerRoman"/>
      <w:lvlText w:val="%9."/>
      <w:lvlJc w:val="right"/>
      <w:pPr>
        <w:ind w:left="7549" w:hanging="180"/>
      </w:pPr>
    </w:lvl>
  </w:abstractNum>
  <w:abstractNum w:abstractNumId="5" w15:restartNumberingAfterBreak="0">
    <w:nsid w:val="1C0D4979"/>
    <w:multiLevelType w:val="hybridMultilevel"/>
    <w:tmpl w:val="205004C8"/>
    <w:lvl w:ilvl="0" w:tplc="B31831CE">
      <w:start w:val="1"/>
      <w:numFmt w:val="lowerRoman"/>
      <w:lvlText w:val="%1."/>
      <w:lvlJc w:val="right"/>
      <w:pPr>
        <w:ind w:left="1069" w:hanging="360"/>
      </w:pPr>
      <w:rPr>
        <w:b/>
      </w:r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6" w15:restartNumberingAfterBreak="0">
    <w:nsid w:val="2D5678E7"/>
    <w:multiLevelType w:val="hybridMultilevel"/>
    <w:tmpl w:val="0BF04A2E"/>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B82C45"/>
    <w:multiLevelType w:val="hybridMultilevel"/>
    <w:tmpl w:val="1BDC0E58"/>
    <w:lvl w:ilvl="0" w:tplc="0409001B">
      <w:start w:val="1"/>
      <w:numFmt w:val="lowerRoman"/>
      <w:lvlText w:val="%1."/>
      <w:lvlJc w:val="righ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0" w15:restartNumberingAfterBreak="0">
    <w:nsid w:val="342815C1"/>
    <w:multiLevelType w:val="hybridMultilevel"/>
    <w:tmpl w:val="792AB858"/>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C041F0"/>
    <w:multiLevelType w:val="hybridMultilevel"/>
    <w:tmpl w:val="BEEC09A8"/>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15:restartNumberingAfterBreak="0">
    <w:nsid w:val="492302DE"/>
    <w:multiLevelType w:val="hybridMultilevel"/>
    <w:tmpl w:val="54022BB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4C8016B7"/>
    <w:multiLevelType w:val="hybridMultilevel"/>
    <w:tmpl w:val="F24626A6"/>
    <w:lvl w:ilvl="0" w:tplc="8D661D1C">
      <w:start w:val="1"/>
      <w:numFmt w:val="bullet"/>
      <w:lvlText w:val=""/>
      <w:lvlJc w:val="left"/>
      <w:pPr>
        <w:ind w:left="502" w:hanging="360"/>
      </w:pPr>
      <w:rPr>
        <w:rFonts w:ascii="Symbol" w:hAnsi="Symbol"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5" w15:restartNumberingAfterBreak="0">
    <w:nsid w:val="4CC5710F"/>
    <w:multiLevelType w:val="hybridMultilevel"/>
    <w:tmpl w:val="3D427E2E"/>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9FE3823"/>
    <w:multiLevelType w:val="hybridMultilevel"/>
    <w:tmpl w:val="96B8BF04"/>
    <w:lvl w:ilvl="0" w:tplc="0409000F">
      <w:start w:val="1"/>
      <w:numFmt w:val="decimal"/>
      <w:lvlText w:val="%1."/>
      <w:lvlJc w:val="lef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7" w15:restartNumberingAfterBreak="0">
    <w:nsid w:val="5E6F1450"/>
    <w:multiLevelType w:val="multilevel"/>
    <w:tmpl w:val="231EA8C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1440"/>
        </w:tabs>
        <w:ind w:left="1224" w:hanging="504"/>
      </w:pPr>
      <w:rPr>
        <w:rFonts w:hint="default"/>
      </w:rPr>
    </w:lvl>
    <w:lvl w:ilvl="3">
      <w:start w:val="1"/>
      <w:numFmt w:val="upperLetter"/>
      <w:lvlText w:val="%1.%2.%4."/>
      <w:lvlJc w:val="left"/>
      <w:pPr>
        <w:tabs>
          <w:tab w:val="num" w:pos="2160"/>
        </w:tabs>
        <w:ind w:left="1728" w:hanging="648"/>
      </w:pPr>
      <w:rPr>
        <w:rFonts w:hint="default"/>
      </w:rPr>
    </w:lvl>
    <w:lvl w:ilvl="4">
      <w:start w:val="1"/>
      <w:numFmt w:val="decimal"/>
      <w:lvlText w:val="%1.%2.%4.%5."/>
      <w:lvlJc w:val="left"/>
      <w:pPr>
        <w:tabs>
          <w:tab w:val="num" w:pos="2232"/>
        </w:tabs>
        <w:ind w:left="2232" w:hanging="792"/>
      </w:pPr>
      <w:rPr>
        <w:rFonts w:ascii="Arial" w:hAnsi="Arial" w:hint="default"/>
        <w:b/>
        <w:i w:val="0"/>
        <w:sz w:val="20"/>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2453730"/>
    <w:multiLevelType w:val="hybridMultilevel"/>
    <w:tmpl w:val="81F40C32"/>
    <w:lvl w:ilvl="0" w:tplc="8D661D1C">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684901DE"/>
    <w:multiLevelType w:val="hybridMultilevel"/>
    <w:tmpl w:val="A4FCF7F4"/>
    <w:lvl w:ilvl="0" w:tplc="8D661D1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68611432"/>
    <w:multiLevelType w:val="hybridMultilevel"/>
    <w:tmpl w:val="66F681E8"/>
    <w:lvl w:ilvl="0" w:tplc="2E5A8D12">
      <w:numFmt w:val="bullet"/>
      <w:lvlText w:val=""/>
      <w:lvlJc w:val="left"/>
      <w:pPr>
        <w:ind w:left="360" w:hanging="360"/>
      </w:pPr>
      <w:rPr>
        <w:rFonts w:ascii="Symbol" w:eastAsia="Calibri"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738E6A5F"/>
    <w:multiLevelType w:val="multilevel"/>
    <w:tmpl w:val="71F67582"/>
    <w:lvl w:ilvl="0">
      <w:start w:val="1"/>
      <w:numFmt w:val="upperLetter"/>
      <w:lvlText w:val="%1."/>
      <w:lvlJc w:val="left"/>
      <w:pPr>
        <w:tabs>
          <w:tab w:val="num" w:pos="-360"/>
        </w:tabs>
        <w:ind w:left="360" w:hanging="360"/>
      </w:pPr>
      <w:rPr>
        <w:b/>
      </w:rPr>
    </w:lvl>
    <w:lvl w:ilvl="1">
      <w:start w:val="1"/>
      <w:numFmt w:val="lowerLetter"/>
      <w:lvlText w:val="%2."/>
      <w:lvlJc w:val="left"/>
      <w:pPr>
        <w:tabs>
          <w:tab w:val="num" w:pos="-426"/>
        </w:tabs>
        <w:ind w:left="1014" w:hanging="360"/>
      </w:pPr>
    </w:lvl>
    <w:lvl w:ilvl="2">
      <w:start w:val="1"/>
      <w:numFmt w:val="lowerRoman"/>
      <w:lvlText w:val="%3."/>
      <w:lvlJc w:val="right"/>
      <w:pPr>
        <w:tabs>
          <w:tab w:val="num" w:pos="-426"/>
        </w:tabs>
        <w:ind w:left="1734" w:hanging="180"/>
      </w:pPr>
    </w:lvl>
    <w:lvl w:ilvl="3">
      <w:start w:val="1"/>
      <w:numFmt w:val="decimal"/>
      <w:lvlText w:val="%4."/>
      <w:lvlJc w:val="left"/>
      <w:pPr>
        <w:tabs>
          <w:tab w:val="num" w:pos="-426"/>
        </w:tabs>
        <w:ind w:left="2454" w:hanging="360"/>
      </w:pPr>
    </w:lvl>
    <w:lvl w:ilvl="4">
      <w:start w:val="1"/>
      <w:numFmt w:val="lowerLetter"/>
      <w:lvlText w:val="%5."/>
      <w:lvlJc w:val="left"/>
      <w:pPr>
        <w:tabs>
          <w:tab w:val="num" w:pos="-426"/>
        </w:tabs>
        <w:ind w:left="3174" w:hanging="360"/>
      </w:pPr>
    </w:lvl>
    <w:lvl w:ilvl="5">
      <w:start w:val="1"/>
      <w:numFmt w:val="lowerRoman"/>
      <w:lvlText w:val="%6."/>
      <w:lvlJc w:val="right"/>
      <w:pPr>
        <w:tabs>
          <w:tab w:val="num" w:pos="-426"/>
        </w:tabs>
        <w:ind w:left="3894" w:hanging="180"/>
      </w:pPr>
    </w:lvl>
    <w:lvl w:ilvl="6">
      <w:start w:val="1"/>
      <w:numFmt w:val="decimal"/>
      <w:lvlText w:val="%7."/>
      <w:lvlJc w:val="left"/>
      <w:pPr>
        <w:tabs>
          <w:tab w:val="num" w:pos="-426"/>
        </w:tabs>
        <w:ind w:left="4614" w:hanging="360"/>
      </w:pPr>
    </w:lvl>
    <w:lvl w:ilvl="7">
      <w:start w:val="1"/>
      <w:numFmt w:val="lowerLetter"/>
      <w:lvlText w:val="%8."/>
      <w:lvlJc w:val="left"/>
      <w:pPr>
        <w:tabs>
          <w:tab w:val="num" w:pos="-426"/>
        </w:tabs>
        <w:ind w:left="5334" w:hanging="360"/>
      </w:pPr>
    </w:lvl>
    <w:lvl w:ilvl="8">
      <w:start w:val="1"/>
      <w:numFmt w:val="lowerRoman"/>
      <w:lvlText w:val="%9."/>
      <w:lvlJc w:val="right"/>
      <w:pPr>
        <w:tabs>
          <w:tab w:val="num" w:pos="-426"/>
        </w:tabs>
        <w:ind w:left="6054" w:hanging="180"/>
      </w:pPr>
    </w:lvl>
  </w:abstractNum>
  <w:abstractNum w:abstractNumId="24" w15:restartNumberingAfterBreak="0">
    <w:nsid w:val="772B72BE"/>
    <w:multiLevelType w:val="hybridMultilevel"/>
    <w:tmpl w:val="444EC13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7ABB2EF2"/>
    <w:multiLevelType w:val="hybridMultilevel"/>
    <w:tmpl w:val="8B2A7530"/>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7E4042FC"/>
    <w:multiLevelType w:val="hybridMultilevel"/>
    <w:tmpl w:val="F8D0F246"/>
    <w:lvl w:ilvl="0" w:tplc="0409001B">
      <w:start w:val="1"/>
      <w:numFmt w:val="lowerRoman"/>
      <w:lvlText w:val="%1."/>
      <w:lvlJc w:val="right"/>
      <w:pPr>
        <w:ind w:left="1069" w:hanging="360"/>
      </w:p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num w:numId="1" w16cid:durableId="1719623537">
    <w:abstractNumId w:val="11"/>
  </w:num>
  <w:num w:numId="2" w16cid:durableId="936325974">
    <w:abstractNumId w:val="8"/>
  </w:num>
  <w:num w:numId="3" w16cid:durableId="1506938537">
    <w:abstractNumId w:val="7"/>
  </w:num>
  <w:num w:numId="4" w16cid:durableId="1826430197">
    <w:abstractNumId w:val="18"/>
  </w:num>
  <w:num w:numId="5" w16cid:durableId="1394623905">
    <w:abstractNumId w:val="0"/>
  </w:num>
  <w:num w:numId="6" w16cid:durableId="785928229">
    <w:abstractNumId w:val="17"/>
  </w:num>
  <w:num w:numId="7" w16cid:durableId="9041473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11058038">
    <w:abstractNumId w:val="13"/>
  </w:num>
  <w:num w:numId="9" w16cid:durableId="1488127649">
    <w:abstractNumId w:val="15"/>
  </w:num>
  <w:num w:numId="10" w16cid:durableId="1376468463">
    <w:abstractNumId w:val="21"/>
  </w:num>
  <w:num w:numId="11" w16cid:durableId="1060251204">
    <w:abstractNumId w:val="14"/>
  </w:num>
  <w:num w:numId="12" w16cid:durableId="17237601">
    <w:abstractNumId w:val="20"/>
  </w:num>
  <w:num w:numId="13" w16cid:durableId="1651012332">
    <w:abstractNumId w:val="22"/>
  </w:num>
  <w:num w:numId="14" w16cid:durableId="2070836152">
    <w:abstractNumId w:val="23"/>
  </w:num>
  <w:num w:numId="15" w16cid:durableId="322050493">
    <w:abstractNumId w:val="1"/>
  </w:num>
  <w:num w:numId="16" w16cid:durableId="1587037687">
    <w:abstractNumId w:val="19"/>
  </w:num>
  <w:num w:numId="17" w16cid:durableId="1401564057">
    <w:abstractNumId w:val="12"/>
  </w:num>
  <w:num w:numId="18" w16cid:durableId="207378975">
    <w:abstractNumId w:val="26"/>
  </w:num>
  <w:num w:numId="19" w16cid:durableId="666640891">
    <w:abstractNumId w:val="2"/>
  </w:num>
  <w:num w:numId="20" w16cid:durableId="621620475">
    <w:abstractNumId w:val="5"/>
  </w:num>
  <w:num w:numId="21" w16cid:durableId="204099531">
    <w:abstractNumId w:val="16"/>
  </w:num>
  <w:num w:numId="22" w16cid:durableId="1282152115">
    <w:abstractNumId w:val="4"/>
  </w:num>
  <w:num w:numId="23" w16cid:durableId="1115751686">
    <w:abstractNumId w:val="9"/>
  </w:num>
  <w:num w:numId="24" w16cid:durableId="622348014">
    <w:abstractNumId w:val="24"/>
  </w:num>
  <w:num w:numId="25" w16cid:durableId="823469177">
    <w:abstractNumId w:val="6"/>
  </w:num>
  <w:num w:numId="26" w16cid:durableId="446240301">
    <w:abstractNumId w:val="10"/>
  </w:num>
  <w:num w:numId="27" w16cid:durableId="1909218750">
    <w:abstractNumId w:val="3"/>
  </w:num>
  <w:num w:numId="28" w16cid:durableId="7563228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3BB9"/>
    <w:rsid w:val="00003D05"/>
    <w:rsid w:val="00014DEB"/>
    <w:rsid w:val="000362B9"/>
    <w:rsid w:val="00044198"/>
    <w:rsid w:val="00063CF6"/>
    <w:rsid w:val="00072DDE"/>
    <w:rsid w:val="00080850"/>
    <w:rsid w:val="0009018B"/>
    <w:rsid w:val="00094830"/>
    <w:rsid w:val="000A738A"/>
    <w:rsid w:val="000C2AAE"/>
    <w:rsid w:val="00110896"/>
    <w:rsid w:val="00114571"/>
    <w:rsid w:val="001175F2"/>
    <w:rsid w:val="0012685D"/>
    <w:rsid w:val="001357F6"/>
    <w:rsid w:val="00141ED9"/>
    <w:rsid w:val="00144BFD"/>
    <w:rsid w:val="00167E9F"/>
    <w:rsid w:val="00183F78"/>
    <w:rsid w:val="00195E4A"/>
    <w:rsid w:val="001A4589"/>
    <w:rsid w:val="001C4BDF"/>
    <w:rsid w:val="001C4D53"/>
    <w:rsid w:val="001D6787"/>
    <w:rsid w:val="001E0DD5"/>
    <w:rsid w:val="001E7D06"/>
    <w:rsid w:val="00243E78"/>
    <w:rsid w:val="00255002"/>
    <w:rsid w:val="0027118A"/>
    <w:rsid w:val="002820D5"/>
    <w:rsid w:val="00283F6D"/>
    <w:rsid w:val="002B3BB9"/>
    <w:rsid w:val="002B53C9"/>
    <w:rsid w:val="002C46CD"/>
    <w:rsid w:val="002D4D83"/>
    <w:rsid w:val="002E07E9"/>
    <w:rsid w:val="002F1246"/>
    <w:rsid w:val="00326DC2"/>
    <w:rsid w:val="00351F71"/>
    <w:rsid w:val="00362D30"/>
    <w:rsid w:val="00376CFE"/>
    <w:rsid w:val="003B066C"/>
    <w:rsid w:val="003C0CF4"/>
    <w:rsid w:val="003D494E"/>
    <w:rsid w:val="003E2E03"/>
    <w:rsid w:val="003E712F"/>
    <w:rsid w:val="0041614F"/>
    <w:rsid w:val="00472B87"/>
    <w:rsid w:val="00474F02"/>
    <w:rsid w:val="00481FDD"/>
    <w:rsid w:val="004A0EEB"/>
    <w:rsid w:val="004A380E"/>
    <w:rsid w:val="004A6FE0"/>
    <w:rsid w:val="004C5A92"/>
    <w:rsid w:val="00521220"/>
    <w:rsid w:val="00523BEA"/>
    <w:rsid w:val="005266F7"/>
    <w:rsid w:val="00561F8E"/>
    <w:rsid w:val="00581898"/>
    <w:rsid w:val="00584A23"/>
    <w:rsid w:val="005A2511"/>
    <w:rsid w:val="005A6A78"/>
    <w:rsid w:val="005A6B00"/>
    <w:rsid w:val="005B729C"/>
    <w:rsid w:val="005C21C9"/>
    <w:rsid w:val="005C7AFF"/>
    <w:rsid w:val="005D34FD"/>
    <w:rsid w:val="005E04A0"/>
    <w:rsid w:val="00602B29"/>
    <w:rsid w:val="00612F96"/>
    <w:rsid w:val="00643AC4"/>
    <w:rsid w:val="00644EA2"/>
    <w:rsid w:val="00660809"/>
    <w:rsid w:val="006759DF"/>
    <w:rsid w:val="0068161B"/>
    <w:rsid w:val="00684B97"/>
    <w:rsid w:val="006A3CB0"/>
    <w:rsid w:val="006A4088"/>
    <w:rsid w:val="006B79B9"/>
    <w:rsid w:val="006D23DF"/>
    <w:rsid w:val="006F14B9"/>
    <w:rsid w:val="007209E0"/>
    <w:rsid w:val="00754551"/>
    <w:rsid w:val="00754836"/>
    <w:rsid w:val="00757A9D"/>
    <w:rsid w:val="00770AD5"/>
    <w:rsid w:val="00796354"/>
    <w:rsid w:val="007A0D15"/>
    <w:rsid w:val="007A69A6"/>
    <w:rsid w:val="007C403D"/>
    <w:rsid w:val="007D40F0"/>
    <w:rsid w:val="00837EE4"/>
    <w:rsid w:val="00851382"/>
    <w:rsid w:val="008551AD"/>
    <w:rsid w:val="00855B0E"/>
    <w:rsid w:val="00862A3C"/>
    <w:rsid w:val="0087265A"/>
    <w:rsid w:val="0088290B"/>
    <w:rsid w:val="008A0FA1"/>
    <w:rsid w:val="008A2294"/>
    <w:rsid w:val="008A7000"/>
    <w:rsid w:val="008C26CE"/>
    <w:rsid w:val="008E31C9"/>
    <w:rsid w:val="008E7688"/>
    <w:rsid w:val="008F0B1F"/>
    <w:rsid w:val="008F1117"/>
    <w:rsid w:val="008F2F82"/>
    <w:rsid w:val="00927C4B"/>
    <w:rsid w:val="00936CF8"/>
    <w:rsid w:val="00950345"/>
    <w:rsid w:val="0095716B"/>
    <w:rsid w:val="00973F0D"/>
    <w:rsid w:val="00975788"/>
    <w:rsid w:val="0098680B"/>
    <w:rsid w:val="009E5247"/>
    <w:rsid w:val="009F711B"/>
    <w:rsid w:val="00A06DE4"/>
    <w:rsid w:val="00A4712A"/>
    <w:rsid w:val="00A7096C"/>
    <w:rsid w:val="00A72951"/>
    <w:rsid w:val="00A82042"/>
    <w:rsid w:val="00A96492"/>
    <w:rsid w:val="00AB1EDA"/>
    <w:rsid w:val="00AE4990"/>
    <w:rsid w:val="00AF3E67"/>
    <w:rsid w:val="00B15233"/>
    <w:rsid w:val="00B24E12"/>
    <w:rsid w:val="00B43470"/>
    <w:rsid w:val="00B565C5"/>
    <w:rsid w:val="00B73711"/>
    <w:rsid w:val="00B920FA"/>
    <w:rsid w:val="00BD3175"/>
    <w:rsid w:val="00BD73BC"/>
    <w:rsid w:val="00C05C7A"/>
    <w:rsid w:val="00C416F1"/>
    <w:rsid w:val="00C43A44"/>
    <w:rsid w:val="00C707BE"/>
    <w:rsid w:val="00C82AD1"/>
    <w:rsid w:val="00C916A3"/>
    <w:rsid w:val="00CC6C98"/>
    <w:rsid w:val="00CC77D4"/>
    <w:rsid w:val="00CC7C6B"/>
    <w:rsid w:val="00CD5668"/>
    <w:rsid w:val="00D20F33"/>
    <w:rsid w:val="00D22014"/>
    <w:rsid w:val="00D34391"/>
    <w:rsid w:val="00D94812"/>
    <w:rsid w:val="00DC567A"/>
    <w:rsid w:val="00DD113C"/>
    <w:rsid w:val="00E2014B"/>
    <w:rsid w:val="00E31672"/>
    <w:rsid w:val="00E44DDB"/>
    <w:rsid w:val="00E67A53"/>
    <w:rsid w:val="00E753B1"/>
    <w:rsid w:val="00E91751"/>
    <w:rsid w:val="00E94ED1"/>
    <w:rsid w:val="00EB4E46"/>
    <w:rsid w:val="00ED2E4E"/>
    <w:rsid w:val="00EF25AA"/>
    <w:rsid w:val="00EF6CD7"/>
    <w:rsid w:val="00F12E7F"/>
    <w:rsid w:val="00F26DD3"/>
    <w:rsid w:val="00F302EB"/>
    <w:rsid w:val="00F35E6C"/>
    <w:rsid w:val="00FA2460"/>
    <w:rsid w:val="00FD295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783D1B"/>
  <w15:chartTrackingRefBased/>
  <w15:docId w15:val="{71069036-77B2-45B8-992D-3114E26D1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uiPriority="11" w:qFormat="1"/>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criterii">
    <w:name w:val="criterii"/>
    <w:basedOn w:val="Normal"/>
    <w:rsid w:val="00B565C5"/>
    <w:pPr>
      <w:numPr>
        <w:numId w:val="3"/>
      </w:numPr>
      <w:shd w:val="clear" w:color="auto" w:fill="E6E6E6"/>
      <w:spacing w:before="240" w:after="120"/>
      <w:jc w:val="both"/>
    </w:pPr>
    <w:rPr>
      <w:rFonts w:ascii="Trebuchet MS" w:hAnsi="Trebuchet MS"/>
      <w:b/>
      <w:bCs/>
      <w:snapToGrid w:val="0"/>
      <w:sz w:val="20"/>
      <w:lang w:eastAsia="en-US"/>
    </w:rPr>
  </w:style>
  <w:style w:type="paragraph" w:customStyle="1" w:styleId="instruct">
    <w:name w:val="instruct"/>
    <w:basedOn w:val="Normal"/>
    <w:rsid w:val="0012685D"/>
    <w:pPr>
      <w:widowControl w:val="0"/>
      <w:suppressAutoHyphens/>
      <w:autoSpaceDE w:val="0"/>
      <w:spacing w:before="40" w:after="40"/>
    </w:pPr>
    <w:rPr>
      <w:rFonts w:ascii="Arial" w:hAnsi="Arial" w:cs="Arial"/>
      <w:i/>
      <w:iCs/>
      <w:sz w:val="20"/>
      <w:szCs w:val="21"/>
      <w:shd w:val="clear" w:color="auto" w:fill="E0E0E0"/>
      <w:lang w:eastAsia="ar-SA"/>
    </w:rPr>
  </w:style>
  <w:style w:type="character" w:customStyle="1" w:styleId="AntetCaracter">
    <w:name w:val="Antet Caracter"/>
    <w:link w:val="Antet"/>
    <w:uiPriority w:val="99"/>
    <w:rsid w:val="0012685D"/>
    <w:rPr>
      <w:rFonts w:ascii="Arial Narrow" w:hAnsi="Arial Narrow"/>
      <w:sz w:val="24"/>
      <w:szCs w:val="24"/>
      <w:lang w:eastAsia="de-DE"/>
    </w:rPr>
  </w:style>
  <w:style w:type="paragraph" w:styleId="Titlu">
    <w:name w:val="Title"/>
    <w:basedOn w:val="Normal"/>
    <w:next w:val="Subtitlu"/>
    <w:link w:val="TitluCaracter"/>
    <w:qFormat/>
    <w:rsid w:val="0012685D"/>
    <w:pPr>
      <w:suppressAutoHyphens/>
      <w:jc w:val="center"/>
    </w:pPr>
    <w:rPr>
      <w:rFonts w:ascii="Arial" w:hAnsi="Arial"/>
      <w:b/>
      <w:bCs/>
      <w:sz w:val="20"/>
      <w:lang w:eastAsia="ar-SA"/>
    </w:rPr>
  </w:style>
  <w:style w:type="character" w:customStyle="1" w:styleId="TitluCaracter">
    <w:name w:val="Titlu Caracter"/>
    <w:link w:val="Titlu"/>
    <w:rsid w:val="0012685D"/>
    <w:rPr>
      <w:rFonts w:ascii="Arial" w:hAnsi="Arial"/>
      <w:b/>
      <w:bCs/>
      <w:szCs w:val="24"/>
      <w:lang w:eastAsia="ar-SA"/>
    </w:rPr>
  </w:style>
  <w:style w:type="paragraph" w:styleId="Subtitlu">
    <w:name w:val="Subtitle"/>
    <w:basedOn w:val="Normal"/>
    <w:next w:val="Normal"/>
    <w:link w:val="SubtitluCaracter"/>
    <w:uiPriority w:val="11"/>
    <w:qFormat/>
    <w:rsid w:val="0012685D"/>
    <w:pPr>
      <w:numPr>
        <w:ilvl w:val="1"/>
      </w:numPr>
      <w:suppressAutoHyphens/>
      <w:spacing w:after="160"/>
    </w:pPr>
    <w:rPr>
      <w:rFonts w:ascii="Calibri" w:hAnsi="Calibri" w:cs="Arial"/>
      <w:color w:val="5A5A5A"/>
      <w:spacing w:val="15"/>
      <w:sz w:val="22"/>
      <w:szCs w:val="22"/>
      <w:lang w:eastAsia="ar-SA"/>
    </w:rPr>
  </w:style>
  <w:style w:type="character" w:customStyle="1" w:styleId="SubtitluCaracter">
    <w:name w:val="Subtitlu Caracter"/>
    <w:link w:val="Subtitlu"/>
    <w:uiPriority w:val="11"/>
    <w:rsid w:val="0012685D"/>
    <w:rPr>
      <w:rFonts w:ascii="Calibri" w:hAnsi="Calibri" w:cs="Arial"/>
      <w:color w:val="5A5A5A"/>
      <w:spacing w:val="15"/>
      <w:sz w:val="22"/>
      <w:szCs w:val="22"/>
      <w:lang w:eastAsia="ar-SA"/>
    </w:rPr>
  </w:style>
  <w:style w:type="table" w:styleId="Tabelgril">
    <w:name w:val="Table Grid"/>
    <w:basedOn w:val="TabelNormal"/>
    <w:uiPriority w:val="59"/>
    <w:rsid w:val="007D40F0"/>
    <w:rPr>
      <w:rFonts w:ascii="Cambria" w:eastAsia="MS Mincho" w:hAnsi="Cambria"/>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val">
    <w:name w:val="eval"/>
    <w:basedOn w:val="Titlu3"/>
    <w:rsid w:val="005266F7"/>
    <w:pPr>
      <w:tabs>
        <w:tab w:val="num" w:pos="3600"/>
      </w:tabs>
      <w:ind w:left="3600" w:hanging="360"/>
    </w:pPr>
    <w:rPr>
      <w:rFonts w:ascii="Arial" w:hAnsi="Arial"/>
      <w:noProof w:val="0"/>
      <w:sz w:val="20"/>
      <w:lang w:eastAsia="en-US"/>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rsid w:val="00973F0D"/>
  </w:style>
  <w:style w:type="paragraph" w:styleId="Listparagraf">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fCaracter"/>
    <w:uiPriority w:val="34"/>
    <w:qFormat/>
    <w:rsid w:val="00973F0D"/>
    <w:pPr>
      <w:suppressAutoHyphens/>
      <w:spacing w:after="160" w:line="259" w:lineRule="auto"/>
      <w:ind w:left="720"/>
      <w:contextualSpacing/>
    </w:pPr>
    <w:rPr>
      <w:rFonts w:ascii="Times New Roman" w:hAnsi="Times New Roman"/>
      <w:noProof w:val="0"/>
      <w:sz w:val="20"/>
      <w:szCs w:val="20"/>
      <w:lang w:eastAsia="ro-RO"/>
    </w:rPr>
  </w:style>
  <w:style w:type="paragraph" w:customStyle="1" w:styleId="bullet">
    <w:name w:val="bullet"/>
    <w:basedOn w:val="Normal"/>
    <w:qFormat/>
    <w:rsid w:val="00973F0D"/>
    <w:pPr>
      <w:numPr>
        <w:numId w:val="13"/>
      </w:numPr>
      <w:suppressAutoHyphens/>
      <w:spacing w:before="120" w:after="120"/>
      <w:jc w:val="both"/>
    </w:pPr>
    <w:rPr>
      <w:rFonts w:ascii="Trebuchet MS" w:hAnsi="Trebuchet MS" w:cs="Arial"/>
      <w:sz w:val="20"/>
      <w:lang w:eastAsia="en-US"/>
    </w:rPr>
  </w:style>
  <w:style w:type="paragraph" w:customStyle="1" w:styleId="Ghid2">
    <w:name w:val="Ghid 2"/>
    <w:basedOn w:val="Normal"/>
    <w:link w:val="Ghid2Caracter"/>
    <w:rsid w:val="00973F0D"/>
    <w:pPr>
      <w:spacing w:before="120" w:line="288" w:lineRule="auto"/>
    </w:pPr>
    <w:rPr>
      <w:rFonts w:ascii="Verdana" w:eastAsia="MS Mincho" w:hAnsi="Verdana"/>
      <w:i/>
      <w:szCs w:val="20"/>
      <w:lang w:eastAsia="en-US"/>
    </w:rPr>
  </w:style>
  <w:style w:type="character" w:customStyle="1" w:styleId="Ghid2Caracter">
    <w:name w:val="Ghid 2 Caracter"/>
    <w:link w:val="Ghid2"/>
    <w:locked/>
    <w:rsid w:val="00973F0D"/>
    <w:rPr>
      <w:rFonts w:ascii="Verdana" w:eastAsia="MS Mincho" w:hAnsi="Verdana"/>
      <w:i/>
      <w:noProof/>
      <w:sz w:val="24"/>
      <w:lang w:eastAsia="en-US"/>
    </w:rPr>
  </w:style>
  <w:style w:type="paragraph" w:styleId="NormalWeb">
    <w:name w:val="Normal (Web)"/>
    <w:basedOn w:val="Normal"/>
    <w:rsid w:val="006759DF"/>
    <w:pPr>
      <w:spacing w:before="100" w:beforeAutospacing="1" w:after="100" w:afterAutospacing="1"/>
    </w:pPr>
    <w:rPr>
      <w:rFonts w:ascii="Times New Roman" w:hAnsi="Times New Roman"/>
      <w:noProof w:val="0"/>
      <w:lang w:eastAsia="en-US"/>
    </w:rPr>
  </w:style>
  <w:style w:type="character" w:customStyle="1" w:styleId="rvts11">
    <w:name w:val="rvts11"/>
    <w:rsid w:val="006759DF"/>
  </w:style>
  <w:style w:type="character" w:customStyle="1" w:styleId="rvts6">
    <w:name w:val="rvts6"/>
    <w:rsid w:val="006759DF"/>
  </w:style>
  <w:style w:type="paragraph" w:customStyle="1" w:styleId="rvps1">
    <w:name w:val="rvps1"/>
    <w:basedOn w:val="Normal"/>
    <w:rsid w:val="006759DF"/>
    <w:pPr>
      <w:spacing w:before="100" w:beforeAutospacing="1" w:after="100" w:afterAutospacing="1"/>
    </w:pPr>
    <w:rPr>
      <w:rFonts w:ascii="Times New Roman" w:hAnsi="Times New Roman"/>
      <w:noProof w:val="0"/>
      <w:lang w:eastAsia="en-US"/>
    </w:rPr>
  </w:style>
  <w:style w:type="character" w:customStyle="1" w:styleId="rvts7">
    <w:name w:val="rvts7"/>
    <w:rsid w:val="006759DF"/>
  </w:style>
  <w:style w:type="character" w:customStyle="1" w:styleId="rvts10">
    <w:name w:val="rvts10"/>
    <w:rsid w:val="006759DF"/>
  </w:style>
  <w:style w:type="character" w:customStyle="1" w:styleId="rvts16">
    <w:name w:val="rvts16"/>
    <w:rsid w:val="006759DF"/>
  </w:style>
  <w:style w:type="paragraph" w:styleId="Textsimplu">
    <w:name w:val="Plain Text"/>
    <w:basedOn w:val="Normal"/>
    <w:link w:val="TextsimpluCaracter"/>
    <w:uiPriority w:val="99"/>
    <w:unhideWhenUsed/>
    <w:rsid w:val="00EB4E46"/>
    <w:rPr>
      <w:rFonts w:ascii="Calibri" w:eastAsia="Calibri" w:hAnsi="Calibri"/>
      <w:noProof w:val="0"/>
      <w:sz w:val="22"/>
      <w:szCs w:val="22"/>
      <w:lang w:val="en-US" w:eastAsia="en-US"/>
    </w:rPr>
  </w:style>
  <w:style w:type="character" w:customStyle="1" w:styleId="TextsimpluCaracter">
    <w:name w:val="Text simplu Caracter"/>
    <w:link w:val="Textsimplu"/>
    <w:uiPriority w:val="99"/>
    <w:rsid w:val="00EB4E46"/>
    <w:rPr>
      <w:rFonts w:ascii="Calibri" w:eastAsia="Calibri" w:hAnsi="Calibri"/>
      <w:sz w:val="22"/>
      <w:szCs w:val="22"/>
      <w:lang w:val="en-US" w:eastAsia="en-US"/>
    </w:rPr>
  </w:style>
  <w:style w:type="paragraph" w:customStyle="1" w:styleId="Default">
    <w:name w:val="Default"/>
    <w:rsid w:val="003E712F"/>
    <w:pPr>
      <w:autoSpaceDE w:val="0"/>
      <w:autoSpaceDN w:val="0"/>
      <w:adjustRightInd w:val="0"/>
    </w:pPr>
    <w:rPr>
      <w:rFonts w:ascii="Calibri" w:hAnsi="Calibri" w:cs="Calibri"/>
      <w:color w:val="000000"/>
      <w:sz w:val="24"/>
      <w:szCs w:val="24"/>
    </w:rPr>
  </w:style>
  <w:style w:type="paragraph" w:styleId="Textnotdesubsol">
    <w:name w:val="footnote text"/>
    <w:basedOn w:val="Normal"/>
    <w:link w:val="TextnotdesubsolCaracter"/>
    <w:rsid w:val="001E0DD5"/>
    <w:rPr>
      <w:sz w:val="20"/>
      <w:szCs w:val="20"/>
    </w:rPr>
  </w:style>
  <w:style w:type="character" w:customStyle="1" w:styleId="TextnotdesubsolCaracter">
    <w:name w:val="Text notă de subsol Caracter"/>
    <w:link w:val="Textnotdesubsol"/>
    <w:rsid w:val="001E0DD5"/>
    <w:rPr>
      <w:rFonts w:ascii="Arial Narrow" w:hAnsi="Arial Narrow"/>
      <w:noProof/>
      <w:lang w:eastAsia="de-DE"/>
    </w:rPr>
  </w:style>
  <w:style w:type="character" w:styleId="Referinnotdesubsol">
    <w:name w:val="footnote reference"/>
    <w:rsid w:val="001E0DD5"/>
    <w:rPr>
      <w:vertAlign w:val="superscript"/>
    </w:rPr>
  </w:style>
  <w:style w:type="character" w:styleId="MeniuneNerezolvat">
    <w:name w:val="Unresolved Mention"/>
    <w:uiPriority w:val="99"/>
    <w:semiHidden/>
    <w:unhideWhenUsed/>
    <w:rsid w:val="001E0DD5"/>
    <w:rPr>
      <w:color w:val="605E5C"/>
      <w:shd w:val="clear" w:color="auto" w:fill="E1DFDD"/>
    </w:rPr>
  </w:style>
  <w:style w:type="paragraph" w:styleId="Revizuire">
    <w:name w:val="Revision"/>
    <w:hidden/>
    <w:uiPriority w:val="99"/>
    <w:semiHidden/>
    <w:rsid w:val="00A72951"/>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73632111">
      <w:bodyDiv w:val="1"/>
      <w:marLeft w:val="0"/>
      <w:marRight w:val="0"/>
      <w:marTop w:val="0"/>
      <w:marBottom w:val="0"/>
      <w:divBdr>
        <w:top w:val="none" w:sz="0" w:space="0" w:color="auto"/>
        <w:left w:val="none" w:sz="0" w:space="0" w:color="auto"/>
        <w:bottom w:val="none" w:sz="0" w:space="0" w:color="auto"/>
        <w:right w:val="none" w:sz="0" w:space="0" w:color="auto"/>
      </w:divBdr>
    </w:div>
    <w:div w:id="398794222">
      <w:bodyDiv w:val="1"/>
      <w:marLeft w:val="0"/>
      <w:marRight w:val="0"/>
      <w:marTop w:val="0"/>
      <w:marBottom w:val="0"/>
      <w:divBdr>
        <w:top w:val="none" w:sz="0" w:space="0" w:color="auto"/>
        <w:left w:val="none" w:sz="0" w:space="0" w:color="auto"/>
        <w:bottom w:val="none" w:sz="0" w:space="0" w:color="auto"/>
        <w:right w:val="none" w:sz="0" w:space="0" w:color="auto"/>
      </w:divBdr>
    </w:div>
    <w:div w:id="576938304">
      <w:bodyDiv w:val="1"/>
      <w:marLeft w:val="0"/>
      <w:marRight w:val="0"/>
      <w:marTop w:val="0"/>
      <w:marBottom w:val="0"/>
      <w:divBdr>
        <w:top w:val="none" w:sz="0" w:space="0" w:color="auto"/>
        <w:left w:val="none" w:sz="0" w:space="0" w:color="auto"/>
        <w:bottom w:val="none" w:sz="0" w:space="0" w:color="auto"/>
        <w:right w:val="none" w:sz="0" w:space="0" w:color="auto"/>
      </w:divBdr>
    </w:div>
    <w:div w:id="909123354">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63324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drcentru.ro/wp-content/uploads/2020/11/sme_definition_user_guide_ro.pdf" TargetMode="External"/><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png"/><Relationship Id="rId6" Type="http://schemas.openxmlformats.org/officeDocument/2006/relationships/image" Target="media/image10.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png"/><Relationship Id="rId6" Type="http://schemas.openxmlformats.org/officeDocument/2006/relationships/image" Target="media/image10.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xUriServ/LexUriServ.do?uri=CELEX:62013CJ0110:ro:HTML"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14r2020\Anwendungsdaten\Microsoft\Vorlagen\Briefkoepfe\Briefkopf_Stk_s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704A83-F3A0-495F-A0B9-C114E81752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Briefkopf_Stk_sw</Template>
  <TotalTime>8</TotalTime>
  <Pages>10</Pages>
  <Words>2587</Words>
  <Characters>14750</Characters>
  <Application>Microsoft Office Word</Application>
  <DocSecurity>0</DocSecurity>
  <Lines>122</Lines>
  <Paragraphs>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17303</CharactersWithSpaces>
  <SharedDoc>false</SharedDoc>
  <HLinks>
    <vt:vector size="24" baseType="variant">
      <vt:variant>
        <vt:i4>1310734</vt:i4>
      </vt:variant>
      <vt:variant>
        <vt:i4>0</vt:i4>
      </vt:variant>
      <vt:variant>
        <vt:i4>0</vt:i4>
      </vt:variant>
      <vt:variant>
        <vt:i4>5</vt:i4>
      </vt:variant>
      <vt:variant>
        <vt:lpwstr>http://www.adrcentru.ro/wp-content/uploads/2020/11/sme_definition_user_guide_ro.pdf</vt:lpwstr>
      </vt:variant>
      <vt:variant>
        <vt:lpwstr/>
      </vt:variant>
      <vt:variant>
        <vt:i4>2687086</vt:i4>
      </vt:variant>
      <vt:variant>
        <vt:i4>0</vt:i4>
      </vt:variant>
      <vt:variant>
        <vt:i4>0</vt:i4>
      </vt:variant>
      <vt:variant>
        <vt:i4>5</vt:i4>
      </vt:variant>
      <vt:variant>
        <vt:lpwstr>http://eur-lex.europa.eu/LexUriServ/LexUriServ.do?uri=CELEX:62013CJ0110:ro:HTML</vt:lpwstr>
      </vt:variant>
      <vt:variant>
        <vt:lpwstr/>
      </vt: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Name</dc:creator>
  <cp:keywords/>
  <dc:description/>
  <cp:lastModifiedBy>Gabriela Tarau</cp:lastModifiedBy>
  <cp:revision>15</cp:revision>
  <cp:lastPrinted>2022-03-29T08:07:00Z</cp:lastPrinted>
  <dcterms:created xsi:type="dcterms:W3CDTF">2023-08-29T09:17:00Z</dcterms:created>
  <dcterms:modified xsi:type="dcterms:W3CDTF">2026-08-20T13:50:00Z</dcterms:modified>
</cp:coreProperties>
</file>